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EED94" w14:textId="3553DD90"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bookmarkStart w:id="1" w:name="_GoBack"/>
      <w:bookmarkEnd w:id="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1E55D243" w14:textId="47D5FF20" w:rsidR="00DD7377" w:rsidRPr="006164D9" w:rsidRDefault="005E6DBC" w:rsidP="00A34D25">
      <w:pPr>
        <w:jc w:val="center"/>
        <w:rPr>
          <w:rStyle w:val="Strong"/>
          <w:rFonts w:ascii="Times New Roman" w:hAnsi="Times New Roman"/>
          <w:szCs w:val="24"/>
        </w:rPr>
      </w:pPr>
      <w:r w:rsidRPr="006164D9">
        <w:rPr>
          <w:rStyle w:val="Strong"/>
          <w:rFonts w:ascii="Times New Roman" w:hAnsi="Times New Roman"/>
          <w:szCs w:val="24"/>
        </w:rPr>
        <w:t>Supply of Lyophilizer and additional equipment for the project MILKYWAY</w:t>
      </w:r>
    </w:p>
    <w:p w14:paraId="0D58D6ED" w14:textId="6D28F6DD" w:rsidR="00EB4039" w:rsidRPr="006164D9" w:rsidRDefault="00A34D25" w:rsidP="00A34D25">
      <w:pPr>
        <w:jc w:val="center"/>
        <w:rPr>
          <w:rFonts w:ascii="Times New Roman" w:hAnsi="Times New Roman"/>
          <w:szCs w:val="24"/>
        </w:rPr>
      </w:pPr>
      <w:r w:rsidRPr="006164D9">
        <w:rPr>
          <w:rStyle w:val="Strong"/>
          <w:rFonts w:ascii="Times New Roman" w:hAnsi="Times New Roman"/>
          <w:szCs w:val="24"/>
        </w:rPr>
        <w:t>Ref. no.</w:t>
      </w:r>
      <w:r w:rsidR="0041540C" w:rsidRPr="006164D9">
        <w:rPr>
          <w:rStyle w:val="Strong"/>
          <w:rFonts w:ascii="Times New Roman" w:hAnsi="Times New Roman"/>
          <w:szCs w:val="24"/>
        </w:rPr>
        <w:t xml:space="preserve"> </w:t>
      </w:r>
      <w:r w:rsidR="005E6DBC" w:rsidRPr="006164D9">
        <w:rPr>
          <w:rStyle w:val="Strong"/>
          <w:rFonts w:ascii="Times New Roman" w:hAnsi="Times New Roman"/>
          <w:szCs w:val="24"/>
        </w:rPr>
        <w:t>MILKYWAY/HR-RS00159-1/EQUIPMENT</w:t>
      </w:r>
      <w:r w:rsidRPr="006164D9">
        <w:rPr>
          <w:rStyle w:val="Strong"/>
          <w:rFonts w:ascii="Times New Roman" w:hAnsi="Times New Roman"/>
          <w:szCs w:val="24"/>
        </w:rPr>
        <w:t xml:space="preserve"> </w:t>
      </w: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7A502BBE" w14:textId="1F0CC935" w:rsidR="00EB4039" w:rsidRDefault="00EB4039" w:rsidP="003F63FF">
      <w:pPr>
        <w:jc w:val="both"/>
        <w:rPr>
          <w:rFonts w:ascii="Times New Roman" w:hAnsi="Times New Roman"/>
          <w:sz w:val="22"/>
          <w:szCs w:val="22"/>
          <w:lang w:val="en-GB"/>
        </w:rPr>
      </w:pPr>
    </w:p>
    <w:p w14:paraId="79B1E89D" w14:textId="77777777" w:rsidR="00FF31BD" w:rsidRDefault="00FF31BD" w:rsidP="003F63FF">
      <w:pPr>
        <w:jc w:val="both"/>
        <w:rPr>
          <w:rFonts w:ascii="Times New Roman" w:hAnsi="Times New Roman"/>
          <w:sz w:val="22"/>
          <w:szCs w:val="22"/>
          <w:lang w:val="en-GB"/>
        </w:rPr>
      </w:pPr>
    </w:p>
    <w:p w14:paraId="488FBB56" w14:textId="5F13BB91" w:rsidR="003F63FF" w:rsidRPr="006164D9" w:rsidRDefault="003F63FF" w:rsidP="00FF31BD">
      <w:pPr>
        <w:spacing w:before="0" w:after="0"/>
        <w:jc w:val="both"/>
        <w:rPr>
          <w:rFonts w:ascii="Times New Roman" w:hAnsi="Times New Roman"/>
          <w:b/>
        </w:rPr>
      </w:pPr>
      <w:r>
        <w:rPr>
          <w:rFonts w:ascii="Times New Roman" w:hAnsi="Times New Roman"/>
          <w:b/>
        </w:rPr>
        <w:t xml:space="preserve">   </w:t>
      </w:r>
      <w:r w:rsidR="00F04765" w:rsidRPr="00F04765">
        <w:rPr>
          <w:rFonts w:ascii="Times New Roman" w:hAnsi="Times New Roman"/>
          <w:b/>
        </w:rPr>
        <w:t xml:space="preserve">Lot </w:t>
      </w:r>
      <w:r w:rsidR="00F04765" w:rsidRPr="006164D9">
        <w:rPr>
          <w:rFonts w:ascii="Times New Roman" w:hAnsi="Times New Roman"/>
          <w:b/>
        </w:rPr>
        <w:t xml:space="preserve">no. 1 – </w:t>
      </w:r>
      <w:proofErr w:type="spellStart"/>
      <w:r w:rsidR="005E6DBC" w:rsidRPr="006164D9">
        <w:rPr>
          <w:rFonts w:ascii="Times New Roman" w:hAnsi="Times New Roman"/>
          <w:b/>
          <w:lang w:val="en-GB"/>
        </w:rPr>
        <w:t>Lyophilizer</w:t>
      </w:r>
      <w:proofErr w:type="spellEnd"/>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413"/>
        <w:gridCol w:w="4500"/>
        <w:gridCol w:w="1980"/>
        <w:gridCol w:w="1857"/>
      </w:tblGrid>
      <w:tr w:rsidR="003F63FF" w:rsidRPr="00034B1D" w14:paraId="64B7C248" w14:textId="77777777" w:rsidTr="00FF31BD">
        <w:trPr>
          <w:cantSplit/>
          <w:trHeight w:val="879"/>
          <w:tblHeader/>
        </w:trPr>
        <w:tc>
          <w:tcPr>
            <w:tcW w:w="1134" w:type="dxa"/>
            <w:shd w:val="pct5" w:color="auto" w:fill="FFFFFF"/>
          </w:tcPr>
          <w:p w14:paraId="74DDDACA" w14:textId="77777777" w:rsidR="003F63FF" w:rsidRDefault="003F63FF" w:rsidP="00FF0DB5">
            <w:pPr>
              <w:jc w:val="center"/>
              <w:rPr>
                <w:rFonts w:ascii="Times New Roman" w:hAnsi="Times New Roman"/>
                <w:b/>
                <w:sz w:val="22"/>
                <w:szCs w:val="22"/>
              </w:rPr>
            </w:pPr>
            <w:r>
              <w:rPr>
                <w:rFonts w:ascii="Times New Roman" w:hAnsi="Times New Roman"/>
                <w:b/>
                <w:sz w:val="22"/>
                <w:szCs w:val="22"/>
              </w:rPr>
              <w:t>1.</w:t>
            </w:r>
          </w:p>
          <w:p w14:paraId="7E1F7855" w14:textId="77777777" w:rsidR="003F63FF" w:rsidRPr="00034B1D" w:rsidRDefault="003F63FF" w:rsidP="00FF0DB5">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5413" w:type="dxa"/>
            <w:shd w:val="pct5" w:color="auto" w:fill="FFFFFF"/>
          </w:tcPr>
          <w:p w14:paraId="185845F3" w14:textId="77777777" w:rsidR="003F63FF" w:rsidRDefault="003F63FF" w:rsidP="00FF0DB5">
            <w:pPr>
              <w:jc w:val="center"/>
              <w:rPr>
                <w:rFonts w:ascii="Times New Roman" w:hAnsi="Times New Roman"/>
                <w:b/>
                <w:sz w:val="22"/>
                <w:szCs w:val="22"/>
              </w:rPr>
            </w:pPr>
            <w:r>
              <w:rPr>
                <w:rFonts w:ascii="Times New Roman" w:hAnsi="Times New Roman"/>
                <w:b/>
                <w:sz w:val="22"/>
                <w:szCs w:val="22"/>
              </w:rPr>
              <w:t>2.</w:t>
            </w:r>
          </w:p>
          <w:p w14:paraId="0D803281" w14:textId="77777777" w:rsidR="003F63FF" w:rsidRPr="00034B1D" w:rsidRDefault="003F63FF" w:rsidP="00FF0DB5">
            <w:pPr>
              <w:jc w:val="center"/>
              <w:rPr>
                <w:rFonts w:ascii="Times New Roman" w:hAnsi="Times New Roman"/>
                <w:b/>
                <w:sz w:val="22"/>
                <w:szCs w:val="22"/>
              </w:rPr>
            </w:pPr>
            <w:r w:rsidRPr="00034B1D">
              <w:rPr>
                <w:rFonts w:ascii="Times New Roman" w:hAnsi="Times New Roman"/>
                <w:b/>
                <w:sz w:val="22"/>
                <w:szCs w:val="22"/>
              </w:rPr>
              <w:t xml:space="preserve">Specifications </w:t>
            </w:r>
            <w:r>
              <w:rPr>
                <w:rFonts w:ascii="Times New Roman" w:hAnsi="Times New Roman"/>
                <w:b/>
                <w:sz w:val="22"/>
                <w:szCs w:val="22"/>
              </w:rPr>
              <w:t>Required</w:t>
            </w:r>
          </w:p>
        </w:tc>
        <w:tc>
          <w:tcPr>
            <w:tcW w:w="4500" w:type="dxa"/>
            <w:shd w:val="pct5" w:color="auto" w:fill="FFFFFF"/>
          </w:tcPr>
          <w:p w14:paraId="0A1E2D53" w14:textId="77777777" w:rsidR="003F63FF" w:rsidRDefault="003F63FF" w:rsidP="00FF0DB5">
            <w:pPr>
              <w:tabs>
                <w:tab w:val="left" w:pos="729"/>
              </w:tabs>
              <w:jc w:val="center"/>
              <w:rPr>
                <w:rFonts w:ascii="Times New Roman" w:hAnsi="Times New Roman"/>
                <w:b/>
                <w:sz w:val="22"/>
                <w:szCs w:val="22"/>
              </w:rPr>
            </w:pPr>
            <w:r>
              <w:rPr>
                <w:rFonts w:ascii="Times New Roman" w:hAnsi="Times New Roman"/>
                <w:b/>
                <w:sz w:val="22"/>
                <w:szCs w:val="22"/>
              </w:rPr>
              <w:t>3.</w:t>
            </w:r>
          </w:p>
          <w:p w14:paraId="42BD6DF1" w14:textId="77777777" w:rsidR="003F63FF" w:rsidRPr="00034B1D" w:rsidRDefault="003F63FF" w:rsidP="00FF0DB5">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Pr>
                <w:rFonts w:ascii="Times New Roman" w:hAnsi="Times New Roman"/>
                <w:b/>
                <w:sz w:val="22"/>
                <w:szCs w:val="22"/>
              </w:rPr>
              <w:t xml:space="preserve"> </w:t>
            </w:r>
            <w:r w:rsidRPr="00034B1D">
              <w:rPr>
                <w:rFonts w:ascii="Times New Roman" w:hAnsi="Times New Roman"/>
                <w:b/>
                <w:sz w:val="22"/>
                <w:szCs w:val="22"/>
              </w:rPr>
              <w:t>Offered</w:t>
            </w:r>
          </w:p>
        </w:tc>
        <w:tc>
          <w:tcPr>
            <w:tcW w:w="1980" w:type="dxa"/>
            <w:shd w:val="pct5" w:color="auto" w:fill="FFFFFF"/>
          </w:tcPr>
          <w:p w14:paraId="782F9781" w14:textId="77777777" w:rsidR="003F63FF" w:rsidRDefault="003F63FF" w:rsidP="00FF0DB5">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54D431B7" w14:textId="77777777" w:rsidR="003F63FF" w:rsidRPr="00034B1D" w:rsidRDefault="003F63FF" w:rsidP="00FF0DB5">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857" w:type="dxa"/>
            <w:shd w:val="pct5" w:color="auto" w:fill="FFFFFF"/>
          </w:tcPr>
          <w:p w14:paraId="6B840B13" w14:textId="77777777" w:rsidR="003F63FF" w:rsidRDefault="003F63FF" w:rsidP="00FF0DB5">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A9D0B0" w14:textId="77777777" w:rsidR="003F63FF" w:rsidRPr="00034B1D" w:rsidRDefault="003F63FF" w:rsidP="00FF0DB5">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Pr>
                <w:rFonts w:ascii="Times New Roman" w:hAnsi="Times New Roman"/>
                <w:b/>
                <w:sz w:val="22"/>
                <w:szCs w:val="22"/>
                <w:lang w:val="en-GB"/>
              </w:rPr>
              <w:t>decision (Y/N)</w:t>
            </w:r>
            <w:r w:rsidRPr="00034B1D">
              <w:rPr>
                <w:rFonts w:ascii="Times New Roman" w:hAnsi="Times New Roman"/>
                <w:b/>
                <w:sz w:val="22"/>
                <w:szCs w:val="22"/>
                <w:lang w:val="en-GB"/>
              </w:rPr>
              <w:t xml:space="preserve">  </w:t>
            </w:r>
          </w:p>
        </w:tc>
      </w:tr>
      <w:tr w:rsidR="003F63FF" w:rsidRPr="00034B1D" w14:paraId="1B921754" w14:textId="77777777" w:rsidTr="00FF31BD">
        <w:trPr>
          <w:cantSplit/>
        </w:trPr>
        <w:tc>
          <w:tcPr>
            <w:tcW w:w="1134" w:type="dxa"/>
            <w:vAlign w:val="center"/>
          </w:tcPr>
          <w:p w14:paraId="78A535E5" w14:textId="77777777" w:rsidR="003F63FF" w:rsidRPr="00FF0DB5" w:rsidRDefault="003F63FF" w:rsidP="003F63FF">
            <w:pPr>
              <w:jc w:val="center"/>
              <w:rPr>
                <w:rFonts w:ascii="Times New Roman" w:hAnsi="Times New Roman"/>
                <w:lang w:val="en-GB"/>
              </w:rPr>
            </w:pPr>
            <w:r w:rsidRPr="00FF0DB5">
              <w:rPr>
                <w:rFonts w:ascii="Times New Roman" w:hAnsi="Times New Roman"/>
                <w:lang w:val="en-GB"/>
              </w:rPr>
              <w:t>1</w:t>
            </w:r>
          </w:p>
        </w:tc>
        <w:tc>
          <w:tcPr>
            <w:tcW w:w="5413" w:type="dxa"/>
            <w:vAlign w:val="center"/>
          </w:tcPr>
          <w:p w14:paraId="3935D9E1" w14:textId="0508A6B6" w:rsidR="00FF31BD" w:rsidRPr="006164D9" w:rsidRDefault="005E6DBC" w:rsidP="00FF31BD">
            <w:pPr>
              <w:rPr>
                <w:rFonts w:ascii="Times New Roman" w:hAnsi="Times New Roman"/>
                <w:lang w:val="en-GB"/>
              </w:rPr>
            </w:pPr>
            <w:proofErr w:type="spellStart"/>
            <w:r w:rsidRPr="006164D9">
              <w:rPr>
                <w:rFonts w:ascii="Times New Roman" w:hAnsi="Times New Roman"/>
                <w:b/>
                <w:lang w:val="en-GB"/>
              </w:rPr>
              <w:t>Lyophilizer</w:t>
            </w:r>
            <w:proofErr w:type="spellEnd"/>
            <w:r w:rsidRPr="006164D9">
              <w:rPr>
                <w:rFonts w:ascii="Times New Roman" w:hAnsi="Times New Roman"/>
                <w:b/>
                <w:lang w:val="en-GB"/>
              </w:rPr>
              <w:t xml:space="preserve"> 300 kg of frozen fruit</w:t>
            </w:r>
            <w:r w:rsidR="00FF31BD" w:rsidRPr="006164D9">
              <w:rPr>
                <w:rFonts w:ascii="Times New Roman" w:hAnsi="Times New Roman"/>
                <w:lang w:val="en-GB"/>
              </w:rPr>
              <w:t xml:space="preserve"> with next characteristics </w:t>
            </w:r>
            <w:r w:rsidR="00FF31BD" w:rsidRPr="006164D9">
              <w:rPr>
                <w:rFonts w:ascii="Times New Roman" w:hAnsi="Times New Roman"/>
                <w:b/>
                <w:lang w:val="en-GB"/>
              </w:rPr>
              <w:t>– 1 pc</w:t>
            </w:r>
            <w:r w:rsidR="00FF31BD" w:rsidRPr="006164D9">
              <w:rPr>
                <w:rFonts w:ascii="Times New Roman" w:hAnsi="Times New Roman"/>
                <w:lang w:val="en-GB"/>
              </w:rPr>
              <w:t>:</w:t>
            </w:r>
          </w:p>
          <w:p w14:paraId="1B471C72" w14:textId="77777777" w:rsidR="005E6DBC" w:rsidRPr="005E6DBC" w:rsidRDefault="005E6DBC" w:rsidP="005E6DBC">
            <w:pPr>
              <w:spacing w:before="0" w:after="0"/>
              <w:jc w:val="both"/>
              <w:rPr>
                <w:rFonts w:ascii="Times New Roman" w:hAnsi="Times New Roman"/>
                <w:lang w:val="en-GB"/>
              </w:rPr>
            </w:pPr>
            <w:r w:rsidRPr="005E6DBC">
              <w:rPr>
                <w:rFonts w:ascii="Times New Roman" w:hAnsi="Times New Roman"/>
                <w:lang w:val="en-GB"/>
              </w:rPr>
              <w:t xml:space="preserve">- Freeze dryer 300 kg of frozen fruit Capacity 1 freeze dryer with a capacity of 300 kg of fruit, vegetables, liquids such as milk and whey </w:t>
            </w:r>
          </w:p>
          <w:p w14:paraId="121B0095" w14:textId="26D06550" w:rsidR="005E6DBC" w:rsidRPr="005E6DBC" w:rsidRDefault="005E6DBC" w:rsidP="005E6DBC">
            <w:pPr>
              <w:spacing w:before="0" w:after="0"/>
              <w:jc w:val="both"/>
              <w:rPr>
                <w:rFonts w:ascii="Times New Roman" w:hAnsi="Times New Roman"/>
                <w:lang w:val="en-GB"/>
              </w:rPr>
            </w:pPr>
            <w:r>
              <w:rPr>
                <w:rFonts w:ascii="Times New Roman" w:hAnsi="Times New Roman"/>
                <w:lang w:val="en-GB"/>
              </w:rPr>
              <w:t>- Material:</w:t>
            </w:r>
            <w:r w:rsidRPr="005E6DBC">
              <w:rPr>
                <w:rFonts w:ascii="Times New Roman" w:hAnsi="Times New Roman"/>
                <w:lang w:val="en-GB"/>
              </w:rPr>
              <w:t xml:space="preserve"> stainless steel SS304 or suitable grade approved for food processing </w:t>
            </w:r>
          </w:p>
          <w:p w14:paraId="30F20C54" w14:textId="5667171A" w:rsidR="005E6DBC" w:rsidRPr="005E6DBC" w:rsidRDefault="005E6DBC" w:rsidP="005E6DBC">
            <w:pPr>
              <w:spacing w:before="0" w:after="0"/>
              <w:rPr>
                <w:rFonts w:ascii="Times New Roman" w:hAnsi="Times New Roman"/>
                <w:lang w:val="en-GB"/>
              </w:rPr>
            </w:pPr>
            <w:r>
              <w:rPr>
                <w:rFonts w:ascii="Times New Roman" w:hAnsi="Times New Roman"/>
                <w:lang w:val="en-GB"/>
              </w:rPr>
              <w:t xml:space="preserve">- </w:t>
            </w:r>
            <w:r w:rsidRPr="005E6DBC">
              <w:rPr>
                <w:rFonts w:ascii="Times New Roman" w:hAnsi="Times New Roman"/>
                <w:lang w:val="en-GB"/>
              </w:rPr>
              <w:t>Cooling system: temperatures from -</w:t>
            </w:r>
            <w:r>
              <w:rPr>
                <w:rFonts w:ascii="Times New Roman" w:hAnsi="Times New Roman"/>
                <w:lang w:val="en-GB"/>
              </w:rPr>
              <w:t xml:space="preserve"> </w:t>
            </w:r>
            <w:r w:rsidRPr="005E6DBC">
              <w:rPr>
                <w:rFonts w:ascii="Times New Roman" w:hAnsi="Times New Roman"/>
                <w:lang w:val="en-GB"/>
              </w:rPr>
              <w:t>40</w:t>
            </w:r>
            <w:r w:rsidRPr="005E6DBC">
              <w:rPr>
                <w:rFonts w:ascii="Times New Roman" w:hAnsi="Times New Roman"/>
                <w:vertAlign w:val="superscript"/>
                <w:lang w:val="en-GB"/>
              </w:rPr>
              <w:t>o</w:t>
            </w:r>
            <w:r>
              <w:rPr>
                <w:rFonts w:ascii="Times New Roman" w:hAnsi="Times New Roman"/>
                <w:vertAlign w:val="superscript"/>
                <w:lang w:val="en-GB"/>
              </w:rPr>
              <w:t xml:space="preserve"> </w:t>
            </w:r>
            <w:r w:rsidRPr="005E6DBC">
              <w:rPr>
                <w:rFonts w:ascii="Times New Roman" w:hAnsi="Times New Roman"/>
                <w:lang w:val="en-GB"/>
              </w:rPr>
              <w:t>C to -</w:t>
            </w:r>
            <w:r>
              <w:rPr>
                <w:rFonts w:ascii="Times New Roman" w:hAnsi="Times New Roman"/>
                <w:lang w:val="en-GB"/>
              </w:rPr>
              <w:t xml:space="preserve"> </w:t>
            </w:r>
            <w:r w:rsidRPr="005E6DBC">
              <w:rPr>
                <w:rFonts w:ascii="Times New Roman" w:hAnsi="Times New Roman"/>
                <w:lang w:val="en-GB"/>
              </w:rPr>
              <w:t>45</w:t>
            </w:r>
            <w:r w:rsidRPr="005E6DBC">
              <w:rPr>
                <w:rFonts w:ascii="Times New Roman" w:hAnsi="Times New Roman"/>
                <w:vertAlign w:val="superscript"/>
                <w:lang w:val="en-GB"/>
              </w:rPr>
              <w:t>o</w:t>
            </w:r>
            <w:r>
              <w:rPr>
                <w:rFonts w:ascii="Times New Roman" w:hAnsi="Times New Roman"/>
                <w:vertAlign w:val="superscript"/>
                <w:lang w:val="en-GB"/>
              </w:rPr>
              <w:t xml:space="preserve"> </w:t>
            </w:r>
            <w:r w:rsidRPr="005E6DBC">
              <w:rPr>
                <w:rFonts w:ascii="Times New Roman" w:hAnsi="Times New Roman"/>
                <w:lang w:val="en-GB"/>
              </w:rPr>
              <w:t>C</w:t>
            </w:r>
          </w:p>
          <w:p w14:paraId="50CFAED5" w14:textId="089B7262" w:rsidR="005E6DBC" w:rsidRPr="005E6DBC" w:rsidRDefault="005E6DBC" w:rsidP="005E6DBC">
            <w:pPr>
              <w:spacing w:before="0" w:after="0"/>
              <w:jc w:val="both"/>
              <w:rPr>
                <w:rFonts w:ascii="Times New Roman" w:hAnsi="Times New Roman"/>
                <w:lang w:val="en-GB"/>
              </w:rPr>
            </w:pPr>
            <w:r>
              <w:rPr>
                <w:rFonts w:ascii="Times New Roman" w:hAnsi="Times New Roman"/>
                <w:lang w:val="en-GB"/>
              </w:rPr>
              <w:t xml:space="preserve">- </w:t>
            </w:r>
            <w:r w:rsidRPr="005E6DBC">
              <w:rPr>
                <w:rFonts w:ascii="Times New Roman" w:hAnsi="Times New Roman"/>
                <w:lang w:val="en-GB"/>
              </w:rPr>
              <w:t>Heat</w:t>
            </w:r>
            <w:r>
              <w:rPr>
                <w:rFonts w:ascii="Times New Roman" w:hAnsi="Times New Roman"/>
                <w:lang w:val="en-GB"/>
              </w:rPr>
              <w:t>ing system: temperatures from 0</w:t>
            </w:r>
            <w:r w:rsidRPr="005E6DBC">
              <w:rPr>
                <w:rFonts w:ascii="Times New Roman" w:hAnsi="Times New Roman"/>
                <w:vertAlign w:val="superscript"/>
                <w:lang w:val="en-GB"/>
              </w:rPr>
              <w:t>o</w:t>
            </w:r>
            <w:r>
              <w:rPr>
                <w:rFonts w:ascii="Times New Roman" w:hAnsi="Times New Roman"/>
                <w:vertAlign w:val="superscript"/>
                <w:lang w:val="en-GB"/>
              </w:rPr>
              <w:t xml:space="preserve"> </w:t>
            </w:r>
            <w:r w:rsidRPr="005E6DBC">
              <w:rPr>
                <w:rFonts w:ascii="Times New Roman" w:hAnsi="Times New Roman"/>
                <w:lang w:val="en-GB"/>
              </w:rPr>
              <w:t>C to 90</w:t>
            </w:r>
            <w:r w:rsidRPr="005E6DBC">
              <w:rPr>
                <w:rFonts w:ascii="Times New Roman" w:hAnsi="Times New Roman"/>
                <w:vertAlign w:val="superscript"/>
                <w:lang w:val="en-GB"/>
              </w:rPr>
              <w:t>o</w:t>
            </w:r>
            <w:r>
              <w:rPr>
                <w:rFonts w:ascii="Times New Roman" w:hAnsi="Times New Roman"/>
                <w:vertAlign w:val="superscript"/>
                <w:lang w:val="en-GB"/>
              </w:rPr>
              <w:t xml:space="preserve"> </w:t>
            </w:r>
            <w:r w:rsidRPr="005E6DBC">
              <w:rPr>
                <w:rFonts w:ascii="Times New Roman" w:hAnsi="Times New Roman"/>
                <w:lang w:val="en-GB"/>
              </w:rPr>
              <w:t>C by indirect heating of containers with the product</w:t>
            </w:r>
          </w:p>
          <w:p w14:paraId="4A7303AF" w14:textId="4E7FDFA9" w:rsidR="005E6DBC" w:rsidRPr="005E6DBC" w:rsidRDefault="005E6DBC" w:rsidP="005E6DBC">
            <w:pPr>
              <w:spacing w:before="0" w:after="0"/>
              <w:jc w:val="both"/>
              <w:rPr>
                <w:rFonts w:ascii="Times New Roman" w:hAnsi="Times New Roman"/>
                <w:lang w:val="en-GB"/>
              </w:rPr>
            </w:pPr>
            <w:r>
              <w:rPr>
                <w:rFonts w:ascii="Times New Roman" w:hAnsi="Times New Roman"/>
                <w:lang w:val="en-GB"/>
              </w:rPr>
              <w:t xml:space="preserve">- </w:t>
            </w:r>
            <w:r w:rsidRPr="005E6DBC">
              <w:rPr>
                <w:rFonts w:ascii="Times New Roman" w:hAnsi="Times New Roman"/>
                <w:lang w:val="en-GB"/>
              </w:rPr>
              <w:t xml:space="preserve">Vacuum system: pumps (no oil vacuum pump) with minimal impact on the environment - vibration noise and exhaust gases </w:t>
            </w:r>
          </w:p>
          <w:p w14:paraId="39613667" w14:textId="67A06F2D" w:rsidR="005E6DBC" w:rsidRPr="005E6DBC" w:rsidRDefault="005E6DBC" w:rsidP="005E6DBC">
            <w:pPr>
              <w:spacing w:before="0" w:after="0"/>
              <w:jc w:val="both"/>
              <w:rPr>
                <w:rFonts w:ascii="Times New Roman" w:hAnsi="Times New Roman"/>
                <w:lang w:val="en-GB"/>
              </w:rPr>
            </w:pPr>
            <w:r>
              <w:rPr>
                <w:rFonts w:ascii="Times New Roman" w:hAnsi="Times New Roman"/>
                <w:lang w:val="en-GB"/>
              </w:rPr>
              <w:t xml:space="preserve">- </w:t>
            </w:r>
            <w:r w:rsidRPr="005E6DBC">
              <w:rPr>
                <w:rFonts w:ascii="Times New Roman" w:hAnsi="Times New Roman"/>
                <w:lang w:val="en-GB"/>
              </w:rPr>
              <w:t xml:space="preserve">Sensors for vacuum measurement and control during the entire drying process integrated into a unique process management system </w:t>
            </w:r>
          </w:p>
          <w:p w14:paraId="7511880D" w14:textId="77E322CF" w:rsidR="005E6DBC" w:rsidRPr="005E6DBC" w:rsidRDefault="005E6DBC" w:rsidP="005E6DBC">
            <w:pPr>
              <w:spacing w:before="0" w:after="0"/>
              <w:jc w:val="both"/>
              <w:rPr>
                <w:rFonts w:ascii="Times New Roman" w:hAnsi="Times New Roman"/>
                <w:lang w:val="en-GB"/>
              </w:rPr>
            </w:pPr>
            <w:r>
              <w:rPr>
                <w:rFonts w:ascii="Times New Roman" w:hAnsi="Times New Roman"/>
                <w:lang w:val="en-GB"/>
              </w:rPr>
              <w:t xml:space="preserve">- </w:t>
            </w:r>
            <w:r w:rsidRPr="005E6DBC">
              <w:rPr>
                <w:rFonts w:ascii="Times New Roman" w:hAnsi="Times New Roman"/>
                <w:lang w:val="en-GB"/>
              </w:rPr>
              <w:t xml:space="preserve">Management system: temperature regulation and monitoring of the cooling system, heating system and vacuum system with an industrial PLC with a touch panel that manages the entire process and registers changes, creating program reports of the entire </w:t>
            </w:r>
            <w:proofErr w:type="spellStart"/>
            <w:r w:rsidRPr="005E6DBC">
              <w:rPr>
                <w:rFonts w:ascii="Times New Roman" w:hAnsi="Times New Roman"/>
                <w:lang w:val="en-GB"/>
              </w:rPr>
              <w:t>lyophilization</w:t>
            </w:r>
            <w:proofErr w:type="spellEnd"/>
            <w:r w:rsidRPr="005E6DBC">
              <w:rPr>
                <w:rFonts w:ascii="Times New Roman" w:hAnsi="Times New Roman"/>
                <w:lang w:val="en-GB"/>
              </w:rPr>
              <w:t xml:space="preserve"> process, vacuum, cooling and heating</w:t>
            </w:r>
          </w:p>
        </w:tc>
        <w:tc>
          <w:tcPr>
            <w:tcW w:w="4500" w:type="dxa"/>
            <w:vAlign w:val="center"/>
          </w:tcPr>
          <w:p w14:paraId="3C9D5049" w14:textId="19CBEED0" w:rsidR="003F63FF" w:rsidRPr="00034B1D" w:rsidRDefault="003F63FF" w:rsidP="003F63FF">
            <w:pPr>
              <w:rPr>
                <w:rFonts w:ascii="Times New Roman" w:hAnsi="Times New Roman"/>
                <w:b/>
                <w:lang w:val="en-GB"/>
              </w:rPr>
            </w:pPr>
          </w:p>
        </w:tc>
        <w:tc>
          <w:tcPr>
            <w:tcW w:w="1980" w:type="dxa"/>
          </w:tcPr>
          <w:p w14:paraId="7A1DDA35" w14:textId="77777777" w:rsidR="003F63FF" w:rsidRPr="00034B1D" w:rsidRDefault="003F63FF" w:rsidP="003F63FF">
            <w:pPr>
              <w:rPr>
                <w:rFonts w:ascii="Times New Roman" w:hAnsi="Times New Roman"/>
                <w:b/>
                <w:lang w:val="en-GB"/>
              </w:rPr>
            </w:pPr>
          </w:p>
        </w:tc>
        <w:tc>
          <w:tcPr>
            <w:tcW w:w="1857" w:type="dxa"/>
          </w:tcPr>
          <w:p w14:paraId="66490D5A" w14:textId="77777777" w:rsidR="003F63FF" w:rsidRPr="00034B1D" w:rsidRDefault="003F63FF" w:rsidP="003F63FF">
            <w:pPr>
              <w:tabs>
                <w:tab w:val="left" w:pos="729"/>
              </w:tabs>
              <w:jc w:val="center"/>
              <w:rPr>
                <w:rFonts w:ascii="Times New Roman" w:hAnsi="Times New Roman"/>
                <w:b/>
                <w:lang w:val="en-GB"/>
              </w:rPr>
            </w:pPr>
          </w:p>
        </w:tc>
      </w:tr>
      <w:tr w:rsidR="003F63FF" w:rsidRPr="000726B9" w14:paraId="1911B885" w14:textId="77777777" w:rsidTr="00FF31BD">
        <w:trPr>
          <w:cantSplit/>
        </w:trPr>
        <w:tc>
          <w:tcPr>
            <w:tcW w:w="1134" w:type="dxa"/>
          </w:tcPr>
          <w:p w14:paraId="5C6D910E" w14:textId="77777777" w:rsidR="003F63FF" w:rsidRPr="00FF0DB5" w:rsidRDefault="003F63FF" w:rsidP="003F63FF">
            <w:pPr>
              <w:jc w:val="center"/>
              <w:rPr>
                <w:rFonts w:ascii="Times New Roman" w:hAnsi="Times New Roman"/>
                <w:lang w:val="en-GB"/>
              </w:rPr>
            </w:pPr>
          </w:p>
        </w:tc>
        <w:tc>
          <w:tcPr>
            <w:tcW w:w="5413" w:type="dxa"/>
            <w:vAlign w:val="center"/>
          </w:tcPr>
          <w:p w14:paraId="73292D72" w14:textId="77777777" w:rsidR="003F63FF" w:rsidRPr="00FF0DB5" w:rsidRDefault="003F63FF" w:rsidP="005E6DBC">
            <w:pPr>
              <w:spacing w:before="0" w:after="0"/>
              <w:rPr>
                <w:rFonts w:ascii="Times New Roman" w:hAnsi="Times New Roman"/>
                <w:lang w:val="en-GB"/>
              </w:rPr>
            </w:pPr>
            <w:r w:rsidRPr="00FF0DB5">
              <w:rPr>
                <w:rFonts w:ascii="Times New Roman" w:hAnsi="Times New Roman"/>
                <w:b/>
                <w:lang w:val="en-GB"/>
              </w:rPr>
              <w:t>Delivery</w:t>
            </w:r>
          </w:p>
          <w:p w14:paraId="7262A23F" w14:textId="540D2D29" w:rsidR="003F63FF" w:rsidRPr="00FF0DB5" w:rsidRDefault="003F63FF" w:rsidP="00140D1F">
            <w:pPr>
              <w:jc w:val="both"/>
              <w:rPr>
                <w:rFonts w:ascii="Times New Roman" w:hAnsi="Times New Roman"/>
                <w:highlight w:val="yellow"/>
                <w:lang w:val="en-GB"/>
              </w:rPr>
            </w:pPr>
            <w:r w:rsidRPr="00FF0DB5">
              <w:rPr>
                <w:rFonts w:ascii="Times New Roman" w:hAnsi="Times New Roman"/>
                <w:lang w:val="en-GB"/>
              </w:rPr>
              <w:t xml:space="preserve">Equipment must be delivered to </w:t>
            </w:r>
            <w:r w:rsidR="005E6DBC" w:rsidRPr="006164D9">
              <w:rPr>
                <w:rFonts w:ascii="Times New Roman" w:hAnsi="Times New Roman"/>
                <w:lang w:val="en-GB"/>
              </w:rPr>
              <w:t xml:space="preserve">Chamber of Commerce and Industry of </w:t>
            </w:r>
            <w:proofErr w:type="spellStart"/>
            <w:r w:rsidR="005E6DBC" w:rsidRPr="006164D9">
              <w:rPr>
                <w:rFonts w:ascii="Times New Roman" w:hAnsi="Times New Roman"/>
                <w:lang w:val="en-GB"/>
              </w:rPr>
              <w:t>Vojvodina</w:t>
            </w:r>
            <w:proofErr w:type="spellEnd"/>
            <w:r w:rsidR="005E6DBC" w:rsidRPr="006164D9">
              <w:rPr>
                <w:rFonts w:ascii="Times New Roman" w:hAnsi="Times New Roman"/>
                <w:lang w:val="en-GB"/>
              </w:rPr>
              <w:t xml:space="preserve">, </w:t>
            </w:r>
            <w:proofErr w:type="spellStart"/>
            <w:r w:rsidR="00140D1F">
              <w:rPr>
                <w:rFonts w:ascii="Times New Roman" w:hAnsi="Times New Roman"/>
                <w:lang w:val="en-GB"/>
              </w:rPr>
              <w:t>Braće</w:t>
            </w:r>
            <w:proofErr w:type="spellEnd"/>
            <w:r w:rsidR="00140D1F">
              <w:rPr>
                <w:rFonts w:ascii="Times New Roman" w:hAnsi="Times New Roman"/>
                <w:lang w:val="en-GB"/>
              </w:rPr>
              <w:t xml:space="preserve"> </w:t>
            </w:r>
            <w:proofErr w:type="spellStart"/>
            <w:r w:rsidR="00140D1F">
              <w:rPr>
                <w:rFonts w:ascii="Times New Roman" w:hAnsi="Times New Roman"/>
                <w:lang w:val="en-GB"/>
              </w:rPr>
              <w:t>Popović</w:t>
            </w:r>
            <w:proofErr w:type="spellEnd"/>
            <w:r w:rsidR="00140D1F">
              <w:rPr>
                <w:rFonts w:ascii="Times New Roman" w:hAnsi="Times New Roman"/>
                <w:lang w:val="en-GB"/>
              </w:rPr>
              <w:t xml:space="preserve"> 5</w:t>
            </w:r>
            <w:r w:rsidR="005E6DBC" w:rsidRPr="006164D9">
              <w:rPr>
                <w:rFonts w:ascii="Times New Roman" w:hAnsi="Times New Roman"/>
                <w:lang w:val="en-GB"/>
              </w:rPr>
              <w:t>, 21000 Novi Sad</w:t>
            </w:r>
          </w:p>
        </w:tc>
        <w:tc>
          <w:tcPr>
            <w:tcW w:w="4500" w:type="dxa"/>
          </w:tcPr>
          <w:p w14:paraId="4CF734C3" w14:textId="77777777" w:rsidR="003F63FF" w:rsidRPr="002B0798" w:rsidRDefault="003F63FF" w:rsidP="003F63FF">
            <w:pPr>
              <w:rPr>
                <w:rFonts w:ascii="Times New Roman" w:hAnsi="Times New Roman"/>
                <w:lang w:val="en-GB"/>
              </w:rPr>
            </w:pPr>
          </w:p>
        </w:tc>
        <w:tc>
          <w:tcPr>
            <w:tcW w:w="1980" w:type="dxa"/>
          </w:tcPr>
          <w:p w14:paraId="42AFE9A4" w14:textId="77777777" w:rsidR="003F63FF" w:rsidRPr="002B0798" w:rsidRDefault="003F63FF" w:rsidP="003F63FF">
            <w:pPr>
              <w:rPr>
                <w:rFonts w:ascii="Times New Roman" w:hAnsi="Times New Roman"/>
                <w:b/>
                <w:lang w:val="en-GB"/>
              </w:rPr>
            </w:pPr>
          </w:p>
        </w:tc>
        <w:tc>
          <w:tcPr>
            <w:tcW w:w="1857" w:type="dxa"/>
          </w:tcPr>
          <w:p w14:paraId="71A31962" w14:textId="77777777" w:rsidR="003F63FF" w:rsidRPr="002B0798" w:rsidRDefault="003F63FF" w:rsidP="003F63FF">
            <w:pPr>
              <w:rPr>
                <w:rFonts w:ascii="Times New Roman" w:hAnsi="Times New Roman"/>
                <w:b/>
                <w:lang w:val="en-GB"/>
              </w:rPr>
            </w:pPr>
          </w:p>
        </w:tc>
      </w:tr>
      <w:tr w:rsidR="00C5072D" w:rsidRPr="000726B9" w14:paraId="67683FA2" w14:textId="77777777" w:rsidTr="00FF31BD">
        <w:trPr>
          <w:cantSplit/>
        </w:trPr>
        <w:tc>
          <w:tcPr>
            <w:tcW w:w="1134" w:type="dxa"/>
          </w:tcPr>
          <w:p w14:paraId="15803B97" w14:textId="77777777" w:rsidR="00C5072D" w:rsidRPr="00FF0DB5" w:rsidRDefault="00C5072D" w:rsidP="003F63FF">
            <w:pPr>
              <w:jc w:val="center"/>
              <w:rPr>
                <w:rFonts w:ascii="Times New Roman" w:hAnsi="Times New Roman"/>
                <w:lang w:val="en-GB"/>
              </w:rPr>
            </w:pPr>
          </w:p>
        </w:tc>
        <w:tc>
          <w:tcPr>
            <w:tcW w:w="5413" w:type="dxa"/>
            <w:vAlign w:val="center"/>
          </w:tcPr>
          <w:p w14:paraId="463DAC08" w14:textId="6CD68316" w:rsidR="00C5072D" w:rsidRDefault="00C5072D" w:rsidP="00C5072D">
            <w:pPr>
              <w:spacing w:before="0" w:after="0"/>
              <w:rPr>
                <w:rFonts w:ascii="Times New Roman" w:hAnsi="Times New Roman"/>
                <w:b/>
                <w:lang w:val="en-GB"/>
              </w:rPr>
            </w:pPr>
            <w:r>
              <w:rPr>
                <w:rFonts w:ascii="Times New Roman" w:hAnsi="Times New Roman"/>
                <w:b/>
                <w:lang w:val="en-GB"/>
              </w:rPr>
              <w:t>Installation training</w:t>
            </w:r>
          </w:p>
          <w:p w14:paraId="092BA546" w14:textId="77777777" w:rsidR="00C5072D" w:rsidRPr="00FF0DB5" w:rsidRDefault="00C5072D" w:rsidP="00C5072D">
            <w:pPr>
              <w:spacing w:before="0" w:after="0"/>
              <w:rPr>
                <w:rFonts w:ascii="Times New Roman" w:hAnsi="Times New Roman"/>
                <w:lang w:val="en-GB"/>
              </w:rPr>
            </w:pPr>
          </w:p>
          <w:p w14:paraId="737ACC2C" w14:textId="105F0C51" w:rsidR="00C5072D" w:rsidRPr="00FF0DB5" w:rsidRDefault="00C5072D" w:rsidP="00C5072D">
            <w:pPr>
              <w:spacing w:before="0" w:after="0"/>
              <w:rPr>
                <w:rFonts w:ascii="Times New Roman" w:hAnsi="Times New Roman"/>
                <w:b/>
                <w:lang w:val="en-GB"/>
              </w:rPr>
            </w:pPr>
            <w:r>
              <w:rPr>
                <w:rFonts w:ascii="Times New Roman" w:hAnsi="Times New Roman"/>
                <w:lang w:val="en-GB"/>
              </w:rPr>
              <w:t xml:space="preserve">Installation training must be provide for min. 2 persons defined by Chamber of Commerce and Industry of </w:t>
            </w:r>
            <w:proofErr w:type="spellStart"/>
            <w:r>
              <w:rPr>
                <w:rFonts w:ascii="Times New Roman" w:hAnsi="Times New Roman"/>
                <w:lang w:val="en-GB"/>
              </w:rPr>
              <w:t>Vojvodina</w:t>
            </w:r>
            <w:proofErr w:type="spellEnd"/>
          </w:p>
        </w:tc>
        <w:tc>
          <w:tcPr>
            <w:tcW w:w="4500" w:type="dxa"/>
          </w:tcPr>
          <w:p w14:paraId="48F7964A" w14:textId="77777777" w:rsidR="00C5072D" w:rsidRPr="002B0798" w:rsidRDefault="00C5072D" w:rsidP="003F63FF">
            <w:pPr>
              <w:rPr>
                <w:rFonts w:ascii="Times New Roman" w:hAnsi="Times New Roman"/>
                <w:lang w:val="en-GB"/>
              </w:rPr>
            </w:pPr>
          </w:p>
        </w:tc>
        <w:tc>
          <w:tcPr>
            <w:tcW w:w="1980" w:type="dxa"/>
          </w:tcPr>
          <w:p w14:paraId="5D4D7AB5" w14:textId="77777777" w:rsidR="00C5072D" w:rsidRPr="002B0798" w:rsidRDefault="00C5072D" w:rsidP="003F63FF">
            <w:pPr>
              <w:rPr>
                <w:rFonts w:ascii="Times New Roman" w:hAnsi="Times New Roman"/>
                <w:b/>
                <w:lang w:val="en-GB"/>
              </w:rPr>
            </w:pPr>
          </w:p>
        </w:tc>
        <w:tc>
          <w:tcPr>
            <w:tcW w:w="1857" w:type="dxa"/>
          </w:tcPr>
          <w:p w14:paraId="00696C31" w14:textId="77777777" w:rsidR="00C5072D" w:rsidRPr="002B0798" w:rsidRDefault="00C5072D" w:rsidP="003F63FF">
            <w:pPr>
              <w:rPr>
                <w:rFonts w:ascii="Times New Roman" w:hAnsi="Times New Roman"/>
                <w:b/>
                <w:lang w:val="en-GB"/>
              </w:rPr>
            </w:pPr>
          </w:p>
        </w:tc>
      </w:tr>
      <w:tr w:rsidR="003F63FF" w:rsidRPr="000726B9" w14:paraId="1A63FA93" w14:textId="77777777" w:rsidTr="00FF31BD">
        <w:trPr>
          <w:cantSplit/>
        </w:trPr>
        <w:tc>
          <w:tcPr>
            <w:tcW w:w="1134" w:type="dxa"/>
          </w:tcPr>
          <w:p w14:paraId="2EE989FF" w14:textId="77777777" w:rsidR="003F63FF" w:rsidRPr="00FF0DB5" w:rsidRDefault="003F63FF" w:rsidP="003F63FF">
            <w:pPr>
              <w:jc w:val="center"/>
              <w:rPr>
                <w:rFonts w:ascii="Times New Roman" w:hAnsi="Times New Roman"/>
                <w:lang w:val="en-GB"/>
              </w:rPr>
            </w:pPr>
          </w:p>
        </w:tc>
        <w:tc>
          <w:tcPr>
            <w:tcW w:w="5413" w:type="dxa"/>
            <w:vAlign w:val="center"/>
          </w:tcPr>
          <w:p w14:paraId="4F1CA7F9" w14:textId="77777777" w:rsidR="003F63FF" w:rsidRPr="00FF0DB5" w:rsidRDefault="003F63FF" w:rsidP="005E6DBC">
            <w:pPr>
              <w:spacing w:before="0" w:after="0"/>
              <w:rPr>
                <w:rFonts w:ascii="Times New Roman" w:hAnsi="Times New Roman"/>
                <w:lang w:val="en-GB"/>
              </w:rPr>
            </w:pPr>
            <w:r w:rsidRPr="00FF0DB5">
              <w:rPr>
                <w:rFonts w:ascii="Times New Roman" w:hAnsi="Times New Roman"/>
                <w:b/>
                <w:lang w:val="en-GB"/>
              </w:rPr>
              <w:t>Warranty period</w:t>
            </w:r>
          </w:p>
          <w:p w14:paraId="505FD6C0" w14:textId="2D9A22CB" w:rsidR="003F63FF" w:rsidRPr="00FF0DB5" w:rsidRDefault="003F63FF" w:rsidP="005E6DBC">
            <w:pPr>
              <w:jc w:val="both"/>
              <w:rPr>
                <w:rFonts w:ascii="Times New Roman" w:hAnsi="Times New Roman"/>
                <w:highlight w:val="yellow"/>
                <w:lang w:val="en-GB"/>
              </w:rPr>
            </w:pPr>
            <w:r w:rsidRPr="00FF0DB5">
              <w:rPr>
                <w:rFonts w:ascii="Times New Roman" w:hAnsi="Times New Roman"/>
                <w:lang w:val="en-GB"/>
              </w:rPr>
              <w:t xml:space="preserve">Min. warranty </w:t>
            </w:r>
            <w:r w:rsidRPr="006164D9">
              <w:rPr>
                <w:rFonts w:ascii="Times New Roman" w:hAnsi="Times New Roman"/>
                <w:lang w:val="en-GB"/>
              </w:rPr>
              <w:t xml:space="preserve">period is </w:t>
            </w:r>
            <w:r w:rsidR="005E6DBC" w:rsidRPr="006164D9">
              <w:rPr>
                <w:rFonts w:ascii="Times New Roman" w:hAnsi="Times New Roman"/>
                <w:lang w:val="en-GB"/>
              </w:rPr>
              <w:t>2 years</w:t>
            </w:r>
            <w:r w:rsidRPr="006164D9">
              <w:rPr>
                <w:rFonts w:ascii="Times New Roman" w:hAnsi="Times New Roman"/>
                <w:lang w:val="en-GB"/>
              </w:rPr>
              <w:t xml:space="preserve"> from the date of delivery</w:t>
            </w:r>
          </w:p>
        </w:tc>
        <w:tc>
          <w:tcPr>
            <w:tcW w:w="4500" w:type="dxa"/>
          </w:tcPr>
          <w:p w14:paraId="07BE58CC" w14:textId="77777777" w:rsidR="003F63FF" w:rsidRPr="002B0798" w:rsidRDefault="003F63FF" w:rsidP="003F63FF">
            <w:pPr>
              <w:rPr>
                <w:rFonts w:ascii="Times New Roman" w:hAnsi="Times New Roman"/>
                <w:lang w:val="en-GB"/>
              </w:rPr>
            </w:pPr>
          </w:p>
        </w:tc>
        <w:tc>
          <w:tcPr>
            <w:tcW w:w="1980" w:type="dxa"/>
          </w:tcPr>
          <w:p w14:paraId="2C6143CE" w14:textId="77777777" w:rsidR="003F63FF" w:rsidRPr="002B0798" w:rsidRDefault="003F63FF" w:rsidP="003F63FF">
            <w:pPr>
              <w:rPr>
                <w:rFonts w:ascii="Times New Roman" w:hAnsi="Times New Roman"/>
                <w:b/>
                <w:lang w:val="en-GB"/>
              </w:rPr>
            </w:pPr>
          </w:p>
        </w:tc>
        <w:tc>
          <w:tcPr>
            <w:tcW w:w="1857" w:type="dxa"/>
          </w:tcPr>
          <w:p w14:paraId="2A730A6E" w14:textId="77777777" w:rsidR="003F63FF" w:rsidRPr="002B0798" w:rsidRDefault="003F63FF" w:rsidP="003F63FF">
            <w:pPr>
              <w:rPr>
                <w:rFonts w:ascii="Times New Roman" w:hAnsi="Times New Roman"/>
                <w:b/>
                <w:lang w:val="en-GB"/>
              </w:rPr>
            </w:pPr>
          </w:p>
        </w:tc>
      </w:tr>
    </w:tbl>
    <w:p w14:paraId="4E7BA7BB" w14:textId="278E5C11" w:rsidR="003F63FF" w:rsidRDefault="003F63FF" w:rsidP="003F63FF">
      <w:pPr>
        <w:jc w:val="both"/>
        <w:rPr>
          <w:rFonts w:ascii="Times New Roman" w:hAnsi="Times New Roman"/>
          <w:b/>
          <w:sz w:val="22"/>
          <w:szCs w:val="22"/>
          <w:lang w:val="en-GB"/>
        </w:rPr>
      </w:pPr>
      <w:r>
        <w:rPr>
          <w:rFonts w:ascii="Times New Roman" w:hAnsi="Times New Roman"/>
          <w:b/>
          <w:sz w:val="22"/>
          <w:szCs w:val="22"/>
          <w:lang w:val="en-GB"/>
        </w:rPr>
        <w:lastRenderedPageBreak/>
        <w:t xml:space="preserve">  </w:t>
      </w:r>
      <w:r w:rsidR="00F04765" w:rsidRPr="007A7A46">
        <w:rPr>
          <w:rFonts w:ascii="Times New Roman" w:hAnsi="Times New Roman"/>
          <w:b/>
          <w:sz w:val="22"/>
          <w:szCs w:val="22"/>
        </w:rPr>
        <w:t xml:space="preserve">Lot no. 2 – </w:t>
      </w:r>
      <w:r w:rsidR="005E6DBC" w:rsidRPr="006164D9">
        <w:rPr>
          <w:rFonts w:ascii="Times New Roman" w:hAnsi="Times New Roman"/>
          <w:b/>
          <w:sz w:val="24"/>
          <w:szCs w:val="24"/>
        </w:rPr>
        <w:t xml:space="preserve">Additional equipment for </w:t>
      </w:r>
      <w:proofErr w:type="spellStart"/>
      <w:r w:rsidR="005E6DBC" w:rsidRPr="006164D9">
        <w:rPr>
          <w:rFonts w:ascii="Times New Roman" w:hAnsi="Times New Roman"/>
          <w:b/>
          <w:sz w:val="24"/>
          <w:szCs w:val="24"/>
          <w:lang w:val="en-GB"/>
        </w:rPr>
        <w:t>Lyophilizer</w:t>
      </w:r>
      <w:proofErr w:type="spellEnd"/>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233"/>
        <w:gridCol w:w="4140"/>
        <w:gridCol w:w="2393"/>
        <w:gridCol w:w="1984"/>
      </w:tblGrid>
      <w:tr w:rsidR="00F04765" w:rsidRPr="00034B1D" w14:paraId="42644AA1" w14:textId="77777777" w:rsidTr="004459BF">
        <w:trPr>
          <w:cantSplit/>
          <w:trHeight w:val="879"/>
          <w:tblHeader/>
        </w:trPr>
        <w:tc>
          <w:tcPr>
            <w:tcW w:w="1134" w:type="dxa"/>
            <w:shd w:val="pct5" w:color="auto" w:fill="FFFFFF"/>
          </w:tcPr>
          <w:p w14:paraId="18CC6AFD" w14:textId="77777777" w:rsidR="00F04765" w:rsidRDefault="00F04765" w:rsidP="001460A9">
            <w:pPr>
              <w:jc w:val="center"/>
              <w:rPr>
                <w:rFonts w:ascii="Times New Roman" w:hAnsi="Times New Roman"/>
                <w:b/>
                <w:sz w:val="22"/>
                <w:szCs w:val="22"/>
              </w:rPr>
            </w:pPr>
            <w:r>
              <w:rPr>
                <w:rFonts w:ascii="Times New Roman" w:hAnsi="Times New Roman"/>
                <w:b/>
                <w:sz w:val="22"/>
                <w:szCs w:val="22"/>
              </w:rPr>
              <w:t>1.</w:t>
            </w:r>
          </w:p>
          <w:p w14:paraId="753136FC" w14:textId="77777777" w:rsidR="00F04765" w:rsidRPr="00034B1D" w:rsidRDefault="00F04765" w:rsidP="001460A9">
            <w:pPr>
              <w:jc w:val="center"/>
              <w:rPr>
                <w:rFonts w:ascii="Times New Roman" w:hAnsi="Times New Roman"/>
                <w:b/>
                <w:sz w:val="22"/>
                <w:szCs w:val="22"/>
                <w:highlight w:val="green"/>
              </w:rPr>
            </w:pPr>
            <w:r w:rsidRPr="00034B1D">
              <w:rPr>
                <w:rFonts w:ascii="Times New Roman" w:hAnsi="Times New Roman"/>
                <w:b/>
                <w:sz w:val="22"/>
                <w:szCs w:val="22"/>
              </w:rPr>
              <w:t>Item Number</w:t>
            </w:r>
          </w:p>
        </w:tc>
        <w:tc>
          <w:tcPr>
            <w:tcW w:w="5233" w:type="dxa"/>
            <w:shd w:val="pct5" w:color="auto" w:fill="FFFFFF"/>
          </w:tcPr>
          <w:p w14:paraId="7C1761E5" w14:textId="77777777" w:rsidR="00F04765" w:rsidRDefault="00F04765" w:rsidP="001460A9">
            <w:pPr>
              <w:jc w:val="center"/>
              <w:rPr>
                <w:rFonts w:ascii="Times New Roman" w:hAnsi="Times New Roman"/>
                <w:b/>
                <w:sz w:val="22"/>
                <w:szCs w:val="22"/>
              </w:rPr>
            </w:pPr>
            <w:r>
              <w:rPr>
                <w:rFonts w:ascii="Times New Roman" w:hAnsi="Times New Roman"/>
                <w:b/>
                <w:sz w:val="22"/>
                <w:szCs w:val="22"/>
              </w:rPr>
              <w:t>2.</w:t>
            </w:r>
          </w:p>
          <w:p w14:paraId="2813943D" w14:textId="77777777" w:rsidR="00F04765" w:rsidRPr="00034B1D" w:rsidRDefault="00F04765" w:rsidP="001460A9">
            <w:pPr>
              <w:jc w:val="center"/>
              <w:rPr>
                <w:rFonts w:ascii="Times New Roman" w:hAnsi="Times New Roman"/>
                <w:b/>
                <w:sz w:val="22"/>
                <w:szCs w:val="22"/>
              </w:rPr>
            </w:pPr>
            <w:r w:rsidRPr="00034B1D">
              <w:rPr>
                <w:rFonts w:ascii="Times New Roman" w:hAnsi="Times New Roman"/>
                <w:b/>
                <w:sz w:val="22"/>
                <w:szCs w:val="22"/>
              </w:rPr>
              <w:t xml:space="preserve">Specifications </w:t>
            </w:r>
            <w:r>
              <w:rPr>
                <w:rFonts w:ascii="Times New Roman" w:hAnsi="Times New Roman"/>
                <w:b/>
                <w:sz w:val="22"/>
                <w:szCs w:val="22"/>
              </w:rPr>
              <w:t>Required</w:t>
            </w:r>
          </w:p>
        </w:tc>
        <w:tc>
          <w:tcPr>
            <w:tcW w:w="4140" w:type="dxa"/>
            <w:shd w:val="pct5" w:color="auto" w:fill="FFFFFF"/>
          </w:tcPr>
          <w:p w14:paraId="122AC05B" w14:textId="77777777" w:rsidR="00F04765" w:rsidRDefault="00F04765" w:rsidP="001460A9">
            <w:pPr>
              <w:tabs>
                <w:tab w:val="left" w:pos="729"/>
              </w:tabs>
              <w:jc w:val="center"/>
              <w:rPr>
                <w:rFonts w:ascii="Times New Roman" w:hAnsi="Times New Roman"/>
                <w:b/>
                <w:sz w:val="22"/>
                <w:szCs w:val="22"/>
              </w:rPr>
            </w:pPr>
            <w:r>
              <w:rPr>
                <w:rFonts w:ascii="Times New Roman" w:hAnsi="Times New Roman"/>
                <w:b/>
                <w:sz w:val="22"/>
                <w:szCs w:val="22"/>
              </w:rPr>
              <w:t>3.</w:t>
            </w:r>
          </w:p>
          <w:p w14:paraId="0D220E85" w14:textId="77777777" w:rsidR="00F04765" w:rsidRPr="00034B1D" w:rsidRDefault="00F04765" w:rsidP="001460A9">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Pr>
                <w:rFonts w:ascii="Times New Roman" w:hAnsi="Times New Roman"/>
                <w:b/>
                <w:sz w:val="22"/>
                <w:szCs w:val="22"/>
              </w:rPr>
              <w:t xml:space="preserve"> </w:t>
            </w:r>
            <w:r w:rsidRPr="00034B1D">
              <w:rPr>
                <w:rFonts w:ascii="Times New Roman" w:hAnsi="Times New Roman"/>
                <w:b/>
                <w:sz w:val="22"/>
                <w:szCs w:val="22"/>
              </w:rPr>
              <w:t>Offered</w:t>
            </w:r>
          </w:p>
        </w:tc>
        <w:tc>
          <w:tcPr>
            <w:tcW w:w="2393" w:type="dxa"/>
            <w:shd w:val="pct5" w:color="auto" w:fill="FFFFFF"/>
          </w:tcPr>
          <w:p w14:paraId="6E93C547" w14:textId="77777777" w:rsidR="00F04765" w:rsidRDefault="00F04765" w:rsidP="001460A9">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36042124" w14:textId="77777777" w:rsidR="00F04765" w:rsidRPr="00034B1D" w:rsidRDefault="00F04765" w:rsidP="001460A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57782EBB" w14:textId="77777777" w:rsidR="00F04765" w:rsidRDefault="00F04765" w:rsidP="001460A9">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8A58ECE" w14:textId="77777777" w:rsidR="00F04765" w:rsidRPr="00034B1D" w:rsidRDefault="00F04765" w:rsidP="001460A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Pr>
                <w:rFonts w:ascii="Times New Roman" w:hAnsi="Times New Roman"/>
                <w:b/>
                <w:sz w:val="22"/>
                <w:szCs w:val="22"/>
                <w:lang w:val="en-GB"/>
              </w:rPr>
              <w:t>decision (Y/N)</w:t>
            </w:r>
            <w:r w:rsidRPr="00034B1D">
              <w:rPr>
                <w:rFonts w:ascii="Times New Roman" w:hAnsi="Times New Roman"/>
                <w:b/>
                <w:sz w:val="22"/>
                <w:szCs w:val="22"/>
                <w:lang w:val="en-GB"/>
              </w:rPr>
              <w:t xml:space="preserve">  </w:t>
            </w:r>
          </w:p>
        </w:tc>
      </w:tr>
      <w:tr w:rsidR="00F04765" w:rsidRPr="00034B1D" w14:paraId="6D0BBECC" w14:textId="77777777" w:rsidTr="0046054C">
        <w:trPr>
          <w:cantSplit/>
          <w:trHeight w:val="615"/>
        </w:trPr>
        <w:tc>
          <w:tcPr>
            <w:tcW w:w="1134" w:type="dxa"/>
            <w:vAlign w:val="center"/>
          </w:tcPr>
          <w:p w14:paraId="1C8FDB81" w14:textId="77777777" w:rsidR="00F04765" w:rsidRPr="00FF0DB5" w:rsidRDefault="00F04765" w:rsidP="00A74A33">
            <w:pPr>
              <w:jc w:val="center"/>
              <w:rPr>
                <w:rFonts w:ascii="Times New Roman" w:hAnsi="Times New Roman"/>
                <w:lang w:val="en-GB"/>
              </w:rPr>
            </w:pPr>
            <w:r w:rsidRPr="00FF0DB5">
              <w:rPr>
                <w:rFonts w:ascii="Times New Roman" w:hAnsi="Times New Roman"/>
                <w:lang w:val="en-GB"/>
              </w:rPr>
              <w:t>1</w:t>
            </w:r>
          </w:p>
        </w:tc>
        <w:tc>
          <w:tcPr>
            <w:tcW w:w="5233" w:type="dxa"/>
            <w:vAlign w:val="center"/>
          </w:tcPr>
          <w:p w14:paraId="55E4B59C" w14:textId="6C395F13" w:rsidR="004459BF" w:rsidRPr="00552DC5" w:rsidRDefault="005E6DBC" w:rsidP="00552DC5">
            <w:pPr>
              <w:spacing w:before="0" w:after="0"/>
              <w:jc w:val="both"/>
              <w:rPr>
                <w:rFonts w:ascii="Times New Roman" w:hAnsi="Times New Roman"/>
                <w:lang w:val="en-GB"/>
              </w:rPr>
            </w:pPr>
            <w:r w:rsidRPr="006164D9">
              <w:rPr>
                <w:rFonts w:ascii="Times New Roman" w:hAnsi="Times New Roman"/>
                <w:b/>
              </w:rPr>
              <w:t>Ramp trolley for inserting frozen products and extracting dried products</w:t>
            </w:r>
            <w:r w:rsidR="00FF31BD" w:rsidRPr="006164D9">
              <w:rPr>
                <w:rFonts w:ascii="Times New Roman" w:hAnsi="Times New Roman"/>
                <w:lang w:val="en-GB"/>
              </w:rPr>
              <w:t xml:space="preserve"> – </w:t>
            </w:r>
            <w:r w:rsidR="00FF31BD" w:rsidRPr="006164D9">
              <w:rPr>
                <w:rFonts w:ascii="Times New Roman" w:hAnsi="Times New Roman"/>
                <w:b/>
                <w:lang w:val="en-GB"/>
              </w:rPr>
              <w:t>1 pc</w:t>
            </w:r>
            <w:r w:rsidR="00FF31BD" w:rsidRPr="006164D9">
              <w:rPr>
                <w:rFonts w:ascii="Times New Roman" w:hAnsi="Times New Roman"/>
                <w:lang w:val="en-GB"/>
              </w:rPr>
              <w:t>:</w:t>
            </w:r>
          </w:p>
        </w:tc>
        <w:tc>
          <w:tcPr>
            <w:tcW w:w="4140" w:type="dxa"/>
            <w:vAlign w:val="center"/>
          </w:tcPr>
          <w:p w14:paraId="42180208" w14:textId="77777777" w:rsidR="00F04765" w:rsidRPr="00034B1D" w:rsidRDefault="00F04765" w:rsidP="001460A9">
            <w:pPr>
              <w:rPr>
                <w:rFonts w:ascii="Times New Roman" w:hAnsi="Times New Roman"/>
                <w:b/>
                <w:lang w:val="en-GB"/>
              </w:rPr>
            </w:pPr>
          </w:p>
        </w:tc>
        <w:tc>
          <w:tcPr>
            <w:tcW w:w="2393" w:type="dxa"/>
          </w:tcPr>
          <w:p w14:paraId="2E12B703" w14:textId="77777777" w:rsidR="00F04765" w:rsidRPr="00034B1D" w:rsidRDefault="00F04765" w:rsidP="001460A9">
            <w:pPr>
              <w:rPr>
                <w:rFonts w:ascii="Times New Roman" w:hAnsi="Times New Roman"/>
                <w:b/>
                <w:lang w:val="en-GB"/>
              </w:rPr>
            </w:pPr>
          </w:p>
        </w:tc>
        <w:tc>
          <w:tcPr>
            <w:tcW w:w="1984" w:type="dxa"/>
          </w:tcPr>
          <w:p w14:paraId="1F03BA38" w14:textId="77777777" w:rsidR="00F04765" w:rsidRPr="00034B1D" w:rsidRDefault="00F04765" w:rsidP="001460A9">
            <w:pPr>
              <w:tabs>
                <w:tab w:val="left" w:pos="729"/>
              </w:tabs>
              <w:jc w:val="center"/>
              <w:rPr>
                <w:rFonts w:ascii="Times New Roman" w:hAnsi="Times New Roman"/>
                <w:b/>
                <w:lang w:val="en-GB"/>
              </w:rPr>
            </w:pPr>
          </w:p>
        </w:tc>
      </w:tr>
      <w:tr w:rsidR="00F04765" w:rsidRPr="000726B9" w14:paraId="12722361" w14:textId="77777777" w:rsidTr="0046054C">
        <w:trPr>
          <w:cantSplit/>
          <w:trHeight w:val="615"/>
        </w:trPr>
        <w:tc>
          <w:tcPr>
            <w:tcW w:w="1134" w:type="dxa"/>
            <w:vAlign w:val="center"/>
          </w:tcPr>
          <w:p w14:paraId="76A38ABF" w14:textId="5ADFB314" w:rsidR="00F04765" w:rsidRPr="00FF0DB5" w:rsidRDefault="005E6DBC" w:rsidP="00A74A33">
            <w:pPr>
              <w:jc w:val="center"/>
              <w:rPr>
                <w:rFonts w:ascii="Times New Roman" w:hAnsi="Times New Roman"/>
                <w:lang w:val="en-GB"/>
              </w:rPr>
            </w:pPr>
            <w:r>
              <w:rPr>
                <w:rFonts w:ascii="Times New Roman" w:hAnsi="Times New Roman"/>
                <w:lang w:val="en-GB"/>
              </w:rPr>
              <w:t>2</w:t>
            </w:r>
          </w:p>
        </w:tc>
        <w:tc>
          <w:tcPr>
            <w:tcW w:w="5233" w:type="dxa"/>
            <w:vAlign w:val="center"/>
          </w:tcPr>
          <w:p w14:paraId="7FA7154A" w14:textId="0F0C2FA5" w:rsidR="00A74A33" w:rsidRPr="00552DC5" w:rsidRDefault="00A74A33" w:rsidP="00552DC5">
            <w:pPr>
              <w:spacing w:before="0" w:after="0"/>
              <w:jc w:val="both"/>
              <w:rPr>
                <w:rFonts w:ascii="Times New Roman" w:hAnsi="Times New Roman"/>
                <w:lang w:val="en-GB"/>
              </w:rPr>
            </w:pPr>
            <w:r w:rsidRPr="006164D9">
              <w:rPr>
                <w:rFonts w:ascii="Times New Roman" w:hAnsi="Times New Roman"/>
                <w:b/>
                <w:lang w:val="en-GB"/>
              </w:rPr>
              <w:t xml:space="preserve">Trolley with 52 shelves for receiving goods from the </w:t>
            </w:r>
            <w:proofErr w:type="spellStart"/>
            <w:r w:rsidRPr="006164D9">
              <w:rPr>
                <w:rFonts w:ascii="Times New Roman" w:hAnsi="Times New Roman"/>
                <w:b/>
                <w:lang w:val="en-GB"/>
              </w:rPr>
              <w:t>Lyophilizer</w:t>
            </w:r>
            <w:proofErr w:type="spellEnd"/>
            <w:r w:rsidRPr="006164D9">
              <w:rPr>
                <w:rFonts w:ascii="Times New Roman" w:hAnsi="Times New Roman"/>
                <w:b/>
                <w:lang w:val="en-GB"/>
              </w:rPr>
              <w:t xml:space="preserve"> to the chamber</w:t>
            </w:r>
            <w:r w:rsidRPr="006164D9">
              <w:rPr>
                <w:rFonts w:ascii="Times New Roman" w:hAnsi="Times New Roman"/>
                <w:lang w:val="en-GB"/>
              </w:rPr>
              <w:t xml:space="preserve"> – </w:t>
            </w:r>
            <w:r w:rsidRPr="006164D9">
              <w:rPr>
                <w:rFonts w:ascii="Times New Roman" w:hAnsi="Times New Roman"/>
                <w:b/>
                <w:lang w:val="en-GB"/>
              </w:rPr>
              <w:t>1 pc</w:t>
            </w:r>
            <w:r w:rsidRPr="006164D9">
              <w:rPr>
                <w:rFonts w:ascii="Times New Roman" w:hAnsi="Times New Roman"/>
                <w:lang w:val="en-GB"/>
              </w:rPr>
              <w:t>:</w:t>
            </w:r>
          </w:p>
        </w:tc>
        <w:tc>
          <w:tcPr>
            <w:tcW w:w="4140" w:type="dxa"/>
          </w:tcPr>
          <w:p w14:paraId="47E8B430" w14:textId="77777777" w:rsidR="00F04765" w:rsidRPr="002B0798" w:rsidRDefault="00F04765" w:rsidP="001460A9">
            <w:pPr>
              <w:rPr>
                <w:rFonts w:ascii="Times New Roman" w:hAnsi="Times New Roman"/>
                <w:lang w:val="en-GB"/>
              </w:rPr>
            </w:pPr>
          </w:p>
        </w:tc>
        <w:tc>
          <w:tcPr>
            <w:tcW w:w="2393" w:type="dxa"/>
          </w:tcPr>
          <w:p w14:paraId="45557C77" w14:textId="77777777" w:rsidR="00F04765" w:rsidRPr="002B0798" w:rsidRDefault="00F04765" w:rsidP="001460A9">
            <w:pPr>
              <w:rPr>
                <w:rFonts w:ascii="Times New Roman" w:hAnsi="Times New Roman"/>
                <w:b/>
                <w:lang w:val="en-GB"/>
              </w:rPr>
            </w:pPr>
          </w:p>
        </w:tc>
        <w:tc>
          <w:tcPr>
            <w:tcW w:w="1984" w:type="dxa"/>
          </w:tcPr>
          <w:p w14:paraId="7B94B1B3" w14:textId="77777777" w:rsidR="00F04765" w:rsidRPr="002B0798" w:rsidRDefault="00F04765" w:rsidP="001460A9">
            <w:pPr>
              <w:rPr>
                <w:rFonts w:ascii="Times New Roman" w:hAnsi="Times New Roman"/>
                <w:b/>
                <w:lang w:val="en-GB"/>
              </w:rPr>
            </w:pPr>
          </w:p>
        </w:tc>
      </w:tr>
      <w:tr w:rsidR="004459BF" w:rsidRPr="000726B9" w14:paraId="141599BD" w14:textId="77777777" w:rsidTr="004459BF">
        <w:trPr>
          <w:cantSplit/>
        </w:trPr>
        <w:tc>
          <w:tcPr>
            <w:tcW w:w="1134" w:type="dxa"/>
          </w:tcPr>
          <w:p w14:paraId="4E8F5660" w14:textId="77777777" w:rsidR="004459BF" w:rsidRPr="00FF0DB5" w:rsidRDefault="004459BF" w:rsidP="004459BF">
            <w:pPr>
              <w:jc w:val="center"/>
              <w:rPr>
                <w:rFonts w:ascii="Times New Roman" w:hAnsi="Times New Roman"/>
                <w:lang w:val="en-GB"/>
              </w:rPr>
            </w:pPr>
          </w:p>
        </w:tc>
        <w:tc>
          <w:tcPr>
            <w:tcW w:w="5233" w:type="dxa"/>
            <w:vAlign w:val="center"/>
          </w:tcPr>
          <w:p w14:paraId="32040BEA" w14:textId="77777777" w:rsidR="004459BF" w:rsidRPr="006164D9" w:rsidRDefault="004459BF" w:rsidP="005E6DBC">
            <w:pPr>
              <w:spacing w:before="0" w:after="0"/>
              <w:rPr>
                <w:rFonts w:ascii="Times New Roman" w:hAnsi="Times New Roman"/>
                <w:lang w:val="en-GB"/>
              </w:rPr>
            </w:pPr>
            <w:r w:rsidRPr="006164D9">
              <w:rPr>
                <w:rFonts w:ascii="Times New Roman" w:hAnsi="Times New Roman"/>
                <w:b/>
                <w:lang w:val="en-GB"/>
              </w:rPr>
              <w:t>Delivery</w:t>
            </w:r>
          </w:p>
          <w:p w14:paraId="6BF188A6" w14:textId="6C992E38" w:rsidR="004459BF" w:rsidRPr="006164D9" w:rsidRDefault="004459BF" w:rsidP="00140D1F">
            <w:pPr>
              <w:rPr>
                <w:rFonts w:ascii="Times New Roman" w:hAnsi="Times New Roman"/>
                <w:b/>
                <w:lang w:val="en-GB"/>
              </w:rPr>
            </w:pPr>
            <w:r w:rsidRPr="006164D9">
              <w:rPr>
                <w:rFonts w:ascii="Times New Roman" w:hAnsi="Times New Roman"/>
                <w:lang w:val="en-GB"/>
              </w:rPr>
              <w:t xml:space="preserve">Equipment must be delivered to </w:t>
            </w:r>
            <w:r w:rsidR="005E6DBC" w:rsidRPr="006164D9">
              <w:rPr>
                <w:rFonts w:ascii="Times New Roman" w:hAnsi="Times New Roman"/>
                <w:lang w:val="en-GB"/>
              </w:rPr>
              <w:t xml:space="preserve">Chamber of Commerce and Industry of </w:t>
            </w:r>
            <w:proofErr w:type="spellStart"/>
            <w:r w:rsidR="005E6DBC" w:rsidRPr="006164D9">
              <w:rPr>
                <w:rFonts w:ascii="Times New Roman" w:hAnsi="Times New Roman"/>
                <w:lang w:val="en-GB"/>
              </w:rPr>
              <w:t>Vojvodina</w:t>
            </w:r>
            <w:proofErr w:type="spellEnd"/>
            <w:r w:rsidR="005E6DBC" w:rsidRPr="006164D9">
              <w:rPr>
                <w:rFonts w:ascii="Times New Roman" w:hAnsi="Times New Roman"/>
                <w:lang w:val="en-GB"/>
              </w:rPr>
              <w:t xml:space="preserve">, </w:t>
            </w:r>
            <w:proofErr w:type="spellStart"/>
            <w:r w:rsidR="00140D1F">
              <w:rPr>
                <w:rFonts w:ascii="Times New Roman" w:hAnsi="Times New Roman"/>
                <w:lang w:val="en-GB"/>
              </w:rPr>
              <w:t>Braće</w:t>
            </w:r>
            <w:proofErr w:type="spellEnd"/>
            <w:r w:rsidR="00140D1F">
              <w:rPr>
                <w:rFonts w:ascii="Times New Roman" w:hAnsi="Times New Roman"/>
                <w:lang w:val="en-GB"/>
              </w:rPr>
              <w:t xml:space="preserve"> </w:t>
            </w:r>
            <w:proofErr w:type="spellStart"/>
            <w:r w:rsidR="00140D1F">
              <w:rPr>
                <w:rFonts w:ascii="Times New Roman" w:hAnsi="Times New Roman"/>
                <w:lang w:val="en-GB"/>
              </w:rPr>
              <w:t>Popović</w:t>
            </w:r>
            <w:proofErr w:type="spellEnd"/>
            <w:r w:rsidR="00140D1F">
              <w:rPr>
                <w:rFonts w:ascii="Times New Roman" w:hAnsi="Times New Roman"/>
                <w:lang w:val="en-GB"/>
              </w:rPr>
              <w:t xml:space="preserve"> 5</w:t>
            </w:r>
            <w:r w:rsidR="005E6DBC" w:rsidRPr="006164D9">
              <w:rPr>
                <w:rFonts w:ascii="Times New Roman" w:hAnsi="Times New Roman"/>
                <w:lang w:val="en-GB"/>
              </w:rPr>
              <w:t>, 21000 Novi Sad</w:t>
            </w:r>
          </w:p>
        </w:tc>
        <w:tc>
          <w:tcPr>
            <w:tcW w:w="4140" w:type="dxa"/>
          </w:tcPr>
          <w:p w14:paraId="2C143819" w14:textId="77777777" w:rsidR="004459BF" w:rsidRPr="002B0798" w:rsidRDefault="004459BF" w:rsidP="004459BF">
            <w:pPr>
              <w:rPr>
                <w:rFonts w:ascii="Times New Roman" w:hAnsi="Times New Roman"/>
                <w:lang w:val="en-GB"/>
              </w:rPr>
            </w:pPr>
          </w:p>
        </w:tc>
        <w:tc>
          <w:tcPr>
            <w:tcW w:w="2393" w:type="dxa"/>
          </w:tcPr>
          <w:p w14:paraId="1EB8F139" w14:textId="77777777" w:rsidR="004459BF" w:rsidRPr="002B0798" w:rsidRDefault="004459BF" w:rsidP="004459BF">
            <w:pPr>
              <w:rPr>
                <w:rFonts w:ascii="Times New Roman" w:hAnsi="Times New Roman"/>
                <w:b/>
                <w:lang w:val="en-GB"/>
              </w:rPr>
            </w:pPr>
          </w:p>
        </w:tc>
        <w:tc>
          <w:tcPr>
            <w:tcW w:w="1984" w:type="dxa"/>
          </w:tcPr>
          <w:p w14:paraId="380ADEE4" w14:textId="77777777" w:rsidR="004459BF" w:rsidRPr="002B0798" w:rsidRDefault="004459BF" w:rsidP="004459BF">
            <w:pPr>
              <w:rPr>
                <w:rFonts w:ascii="Times New Roman" w:hAnsi="Times New Roman"/>
                <w:b/>
                <w:lang w:val="en-GB"/>
              </w:rPr>
            </w:pPr>
          </w:p>
        </w:tc>
      </w:tr>
      <w:tr w:rsidR="004459BF" w:rsidRPr="000726B9" w14:paraId="7166262B" w14:textId="77777777" w:rsidTr="004459BF">
        <w:trPr>
          <w:cantSplit/>
        </w:trPr>
        <w:tc>
          <w:tcPr>
            <w:tcW w:w="1134" w:type="dxa"/>
          </w:tcPr>
          <w:p w14:paraId="3FC403C0" w14:textId="77777777" w:rsidR="004459BF" w:rsidRPr="00FF0DB5" w:rsidRDefault="004459BF" w:rsidP="004459BF">
            <w:pPr>
              <w:jc w:val="center"/>
              <w:rPr>
                <w:rFonts w:ascii="Times New Roman" w:hAnsi="Times New Roman"/>
                <w:lang w:val="en-GB"/>
              </w:rPr>
            </w:pPr>
          </w:p>
        </w:tc>
        <w:tc>
          <w:tcPr>
            <w:tcW w:w="5233" w:type="dxa"/>
            <w:vAlign w:val="center"/>
          </w:tcPr>
          <w:p w14:paraId="5DD0A97A" w14:textId="77777777" w:rsidR="004459BF" w:rsidRPr="006164D9" w:rsidRDefault="004459BF" w:rsidP="005E6DBC">
            <w:pPr>
              <w:spacing w:before="0" w:after="0"/>
              <w:rPr>
                <w:rFonts w:ascii="Times New Roman" w:hAnsi="Times New Roman"/>
                <w:lang w:val="en-GB"/>
              </w:rPr>
            </w:pPr>
            <w:r w:rsidRPr="006164D9">
              <w:rPr>
                <w:rFonts w:ascii="Times New Roman" w:hAnsi="Times New Roman"/>
                <w:b/>
                <w:lang w:val="en-GB"/>
              </w:rPr>
              <w:t>Warranty period</w:t>
            </w:r>
          </w:p>
          <w:p w14:paraId="29028729" w14:textId="191ECAE5" w:rsidR="004459BF" w:rsidRPr="006164D9" w:rsidRDefault="004459BF" w:rsidP="005E6DBC">
            <w:pPr>
              <w:jc w:val="both"/>
              <w:rPr>
                <w:rFonts w:ascii="Times New Roman" w:hAnsi="Times New Roman"/>
                <w:highlight w:val="yellow"/>
                <w:lang w:val="en-GB"/>
              </w:rPr>
            </w:pPr>
            <w:r w:rsidRPr="006164D9">
              <w:rPr>
                <w:rFonts w:ascii="Times New Roman" w:hAnsi="Times New Roman"/>
                <w:lang w:val="en-GB"/>
              </w:rPr>
              <w:t xml:space="preserve">Min. warranty period is </w:t>
            </w:r>
            <w:r w:rsidR="005E6DBC" w:rsidRPr="006164D9">
              <w:rPr>
                <w:rFonts w:ascii="Times New Roman" w:hAnsi="Times New Roman"/>
                <w:lang w:val="en-GB"/>
              </w:rPr>
              <w:t>2 years</w:t>
            </w:r>
            <w:r w:rsidRPr="006164D9">
              <w:rPr>
                <w:rFonts w:ascii="Times New Roman" w:hAnsi="Times New Roman"/>
                <w:lang w:val="en-GB"/>
              </w:rPr>
              <w:t xml:space="preserve"> from the date of delivery</w:t>
            </w:r>
          </w:p>
        </w:tc>
        <w:tc>
          <w:tcPr>
            <w:tcW w:w="4140" w:type="dxa"/>
          </w:tcPr>
          <w:p w14:paraId="61080191" w14:textId="77777777" w:rsidR="004459BF" w:rsidRPr="002B0798" w:rsidRDefault="004459BF" w:rsidP="004459BF">
            <w:pPr>
              <w:rPr>
                <w:rFonts w:ascii="Times New Roman" w:hAnsi="Times New Roman"/>
                <w:lang w:val="en-GB"/>
              </w:rPr>
            </w:pPr>
          </w:p>
        </w:tc>
        <w:tc>
          <w:tcPr>
            <w:tcW w:w="2393" w:type="dxa"/>
          </w:tcPr>
          <w:p w14:paraId="0B30F112" w14:textId="77777777" w:rsidR="004459BF" w:rsidRPr="002B0798" w:rsidRDefault="004459BF" w:rsidP="004459BF">
            <w:pPr>
              <w:rPr>
                <w:rFonts w:ascii="Times New Roman" w:hAnsi="Times New Roman"/>
                <w:b/>
                <w:lang w:val="en-GB"/>
              </w:rPr>
            </w:pPr>
          </w:p>
        </w:tc>
        <w:tc>
          <w:tcPr>
            <w:tcW w:w="1984" w:type="dxa"/>
          </w:tcPr>
          <w:p w14:paraId="6F9CE766" w14:textId="77777777" w:rsidR="004459BF" w:rsidRPr="002B0798" w:rsidRDefault="004459BF" w:rsidP="004459BF">
            <w:pPr>
              <w:rPr>
                <w:rFonts w:ascii="Times New Roman" w:hAnsi="Times New Roman"/>
                <w:b/>
                <w:lang w:val="en-GB"/>
              </w:rPr>
            </w:pPr>
          </w:p>
        </w:tc>
      </w:tr>
    </w:tbl>
    <w:p w14:paraId="35EDABA2" w14:textId="592F0DD5" w:rsidR="003F028E" w:rsidRDefault="003F028E">
      <w:pPr>
        <w:spacing w:before="0" w:after="0"/>
        <w:rPr>
          <w:rFonts w:ascii="Times New Roman" w:hAnsi="Times New Roman"/>
          <w:sz w:val="22"/>
          <w:szCs w:val="22"/>
          <w:lang w:val="en-GB"/>
        </w:rPr>
      </w:pPr>
    </w:p>
    <w:sectPr w:rsidR="003F028E" w:rsidSect="00D10EF9">
      <w:headerReference w:type="first" r:id="rId7"/>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303C26" w14:textId="77777777" w:rsidR="00CE47A4" w:rsidRDefault="00CE47A4">
      <w:r>
        <w:separator/>
      </w:r>
    </w:p>
  </w:endnote>
  <w:endnote w:type="continuationSeparator" w:id="0">
    <w:p w14:paraId="422863B6" w14:textId="77777777" w:rsidR="00CE47A4" w:rsidRDefault="00CE4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957DD" w14:textId="77777777" w:rsidR="00CE47A4" w:rsidRDefault="00CE47A4">
      <w:r>
        <w:separator/>
      </w:r>
    </w:p>
  </w:footnote>
  <w:footnote w:type="continuationSeparator" w:id="0">
    <w:p w14:paraId="70A3C0D2" w14:textId="77777777" w:rsidR="00CE47A4" w:rsidRDefault="00CE47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AD607" w14:textId="60952C92" w:rsidR="00FF0DB5" w:rsidRDefault="00FF0DB5" w:rsidP="007970FC">
    <w:pPr>
      <w:rPr>
        <w:b/>
        <w:bCs/>
        <w:lang w:val="en-GB"/>
      </w:rPr>
    </w:pPr>
    <w:r>
      <w:rPr>
        <w:noProof/>
        <w:snapToGrid/>
        <w:lang w:val="en-US"/>
      </w:rPr>
      <w:drawing>
        <wp:inline distT="0" distB="0" distL="0" distR="0" wp14:anchorId="55DBD646" wp14:editId="6DB81138">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6"/>
  </w:num>
  <w:num w:numId="3">
    <w:abstractNumId w:val="6"/>
  </w:num>
  <w:num w:numId="4">
    <w:abstractNumId w:val="29"/>
  </w:num>
  <w:num w:numId="5">
    <w:abstractNumId w:val="24"/>
  </w:num>
  <w:num w:numId="6">
    <w:abstractNumId w:val="19"/>
  </w:num>
  <w:num w:numId="7">
    <w:abstractNumId w:val="17"/>
  </w:num>
  <w:num w:numId="8">
    <w:abstractNumId w:val="23"/>
  </w:num>
  <w:num w:numId="9">
    <w:abstractNumId w:val="43"/>
  </w:num>
  <w:num w:numId="10">
    <w:abstractNumId w:val="12"/>
  </w:num>
  <w:num w:numId="11">
    <w:abstractNumId w:val="13"/>
  </w:num>
  <w:num w:numId="12">
    <w:abstractNumId w:val="14"/>
  </w:num>
  <w:num w:numId="13">
    <w:abstractNumId w:val="28"/>
  </w:num>
  <w:num w:numId="14">
    <w:abstractNumId w:val="33"/>
  </w:num>
  <w:num w:numId="15">
    <w:abstractNumId w:val="38"/>
  </w:num>
  <w:num w:numId="16">
    <w:abstractNumId w:val="8"/>
  </w:num>
  <w:num w:numId="17">
    <w:abstractNumId w:val="22"/>
  </w:num>
  <w:num w:numId="18">
    <w:abstractNumId w:val="26"/>
  </w:num>
  <w:num w:numId="19">
    <w:abstractNumId w:val="32"/>
  </w:num>
  <w:num w:numId="20">
    <w:abstractNumId w:val="10"/>
  </w:num>
  <w:num w:numId="21">
    <w:abstractNumId w:val="25"/>
  </w:num>
  <w:num w:numId="22">
    <w:abstractNumId w:val="15"/>
  </w:num>
  <w:num w:numId="23">
    <w:abstractNumId w:val="18"/>
  </w:num>
  <w:num w:numId="24">
    <w:abstractNumId w:val="35"/>
  </w:num>
  <w:num w:numId="25">
    <w:abstractNumId w:val="21"/>
  </w:num>
  <w:num w:numId="26">
    <w:abstractNumId w:val="20"/>
  </w:num>
  <w:num w:numId="27">
    <w:abstractNumId w:val="39"/>
  </w:num>
  <w:num w:numId="28">
    <w:abstractNumId w:val="41"/>
  </w:num>
  <w:num w:numId="29">
    <w:abstractNumId w:val="1"/>
  </w:num>
  <w:num w:numId="30">
    <w:abstractNumId w:val="34"/>
  </w:num>
  <w:num w:numId="31">
    <w:abstractNumId w:val="30"/>
  </w:num>
  <w:num w:numId="32">
    <w:abstractNumId w:val="4"/>
  </w:num>
  <w:num w:numId="33">
    <w:abstractNumId w:val="5"/>
  </w:num>
  <w:num w:numId="34">
    <w:abstractNumId w:val="3"/>
  </w:num>
  <w:num w:numId="35">
    <w:abstractNumId w:val="0"/>
  </w:num>
  <w:num w:numId="36">
    <w:abstractNumId w:val="31"/>
  </w:num>
  <w:num w:numId="37">
    <w:abstractNumId w:val="42"/>
  </w:num>
  <w:num w:numId="38">
    <w:abstractNumId w:val="9"/>
  </w:num>
  <w:num w:numId="39">
    <w:abstractNumId w:val="11"/>
  </w:num>
  <w:num w:numId="40">
    <w:abstractNumId w:val="16"/>
  </w:num>
  <w:num w:numId="41">
    <w:abstractNumId w:val="2"/>
  </w:num>
  <w:num w:numId="42">
    <w:abstractNumId w:val="40"/>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47B11"/>
    <w:rsid w:val="00051DD7"/>
    <w:rsid w:val="00056EAA"/>
    <w:rsid w:val="00063C56"/>
    <w:rsid w:val="000714BB"/>
    <w:rsid w:val="000726B9"/>
    <w:rsid w:val="00085CA1"/>
    <w:rsid w:val="00087F35"/>
    <w:rsid w:val="0009286D"/>
    <w:rsid w:val="000A35D6"/>
    <w:rsid w:val="000A7A2C"/>
    <w:rsid w:val="000B1236"/>
    <w:rsid w:val="000B6140"/>
    <w:rsid w:val="000B6147"/>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54F9"/>
    <w:rsid w:val="001302A7"/>
    <w:rsid w:val="001337FD"/>
    <w:rsid w:val="00134C30"/>
    <w:rsid w:val="00140D1F"/>
    <w:rsid w:val="0014659F"/>
    <w:rsid w:val="00150767"/>
    <w:rsid w:val="00153236"/>
    <w:rsid w:val="001536B3"/>
    <w:rsid w:val="00157DEE"/>
    <w:rsid w:val="001766D9"/>
    <w:rsid w:val="00181980"/>
    <w:rsid w:val="00184983"/>
    <w:rsid w:val="00187253"/>
    <w:rsid w:val="001932AF"/>
    <w:rsid w:val="001937B4"/>
    <w:rsid w:val="001965CB"/>
    <w:rsid w:val="001A3CB9"/>
    <w:rsid w:val="001B5454"/>
    <w:rsid w:val="001D0532"/>
    <w:rsid w:val="001E4108"/>
    <w:rsid w:val="001E4648"/>
    <w:rsid w:val="001F5421"/>
    <w:rsid w:val="00211E0F"/>
    <w:rsid w:val="00216F0D"/>
    <w:rsid w:val="002209F1"/>
    <w:rsid w:val="00220BF7"/>
    <w:rsid w:val="00224506"/>
    <w:rsid w:val="00224C44"/>
    <w:rsid w:val="00235883"/>
    <w:rsid w:val="002426D3"/>
    <w:rsid w:val="002442B7"/>
    <w:rsid w:val="002551C1"/>
    <w:rsid w:val="002560BB"/>
    <w:rsid w:val="002561C8"/>
    <w:rsid w:val="0026512B"/>
    <w:rsid w:val="0026542C"/>
    <w:rsid w:val="002703B2"/>
    <w:rsid w:val="00271700"/>
    <w:rsid w:val="0028364A"/>
    <w:rsid w:val="00294190"/>
    <w:rsid w:val="002A0041"/>
    <w:rsid w:val="002A10F1"/>
    <w:rsid w:val="002B0798"/>
    <w:rsid w:val="002B6401"/>
    <w:rsid w:val="002C649A"/>
    <w:rsid w:val="002D2FC0"/>
    <w:rsid w:val="002F1222"/>
    <w:rsid w:val="00301346"/>
    <w:rsid w:val="0030264D"/>
    <w:rsid w:val="0030325F"/>
    <w:rsid w:val="0030381F"/>
    <w:rsid w:val="00322263"/>
    <w:rsid w:val="00322F2F"/>
    <w:rsid w:val="003308C6"/>
    <w:rsid w:val="003354EB"/>
    <w:rsid w:val="003409B8"/>
    <w:rsid w:val="00347B7E"/>
    <w:rsid w:val="003502E9"/>
    <w:rsid w:val="00351351"/>
    <w:rsid w:val="00360344"/>
    <w:rsid w:val="003613D2"/>
    <w:rsid w:val="0036173C"/>
    <w:rsid w:val="00362E9B"/>
    <w:rsid w:val="00371851"/>
    <w:rsid w:val="00371F01"/>
    <w:rsid w:val="003721AD"/>
    <w:rsid w:val="00380975"/>
    <w:rsid w:val="00384BAB"/>
    <w:rsid w:val="00387C56"/>
    <w:rsid w:val="00396F1B"/>
    <w:rsid w:val="003B292D"/>
    <w:rsid w:val="003B56E5"/>
    <w:rsid w:val="003D3CAA"/>
    <w:rsid w:val="003D7611"/>
    <w:rsid w:val="003F028E"/>
    <w:rsid w:val="003F2FA4"/>
    <w:rsid w:val="003F3B51"/>
    <w:rsid w:val="003F63FF"/>
    <w:rsid w:val="003F7DB7"/>
    <w:rsid w:val="0040221E"/>
    <w:rsid w:val="0041540C"/>
    <w:rsid w:val="00420666"/>
    <w:rsid w:val="00426276"/>
    <w:rsid w:val="004300D4"/>
    <w:rsid w:val="004316F0"/>
    <w:rsid w:val="004459BF"/>
    <w:rsid w:val="004554CB"/>
    <w:rsid w:val="0046054C"/>
    <w:rsid w:val="004775D2"/>
    <w:rsid w:val="00483E26"/>
    <w:rsid w:val="00492775"/>
    <w:rsid w:val="00496BB4"/>
    <w:rsid w:val="004A7ED9"/>
    <w:rsid w:val="004C35B5"/>
    <w:rsid w:val="004C73B6"/>
    <w:rsid w:val="004D2FD8"/>
    <w:rsid w:val="004E1A4E"/>
    <w:rsid w:val="004F5C57"/>
    <w:rsid w:val="00501FF0"/>
    <w:rsid w:val="005108FD"/>
    <w:rsid w:val="005348FF"/>
    <w:rsid w:val="00535826"/>
    <w:rsid w:val="00536B4A"/>
    <w:rsid w:val="00543F1F"/>
    <w:rsid w:val="00552DC5"/>
    <w:rsid w:val="00575CB0"/>
    <w:rsid w:val="00591F23"/>
    <w:rsid w:val="00593550"/>
    <w:rsid w:val="005B2018"/>
    <w:rsid w:val="005C0EA1"/>
    <w:rsid w:val="005C4176"/>
    <w:rsid w:val="005D2116"/>
    <w:rsid w:val="005D21F3"/>
    <w:rsid w:val="005D2717"/>
    <w:rsid w:val="005D3833"/>
    <w:rsid w:val="005E6DBC"/>
    <w:rsid w:val="005F3C51"/>
    <w:rsid w:val="005F62D0"/>
    <w:rsid w:val="006164D9"/>
    <w:rsid w:val="006311FE"/>
    <w:rsid w:val="00633829"/>
    <w:rsid w:val="006408AC"/>
    <w:rsid w:val="0066519D"/>
    <w:rsid w:val="00670C3D"/>
    <w:rsid w:val="00677500"/>
    <w:rsid w:val="0068247E"/>
    <w:rsid w:val="006917B2"/>
    <w:rsid w:val="00694D46"/>
    <w:rsid w:val="006B0AB1"/>
    <w:rsid w:val="006B5A0E"/>
    <w:rsid w:val="006B77BA"/>
    <w:rsid w:val="006C2F05"/>
    <w:rsid w:val="006E56FD"/>
    <w:rsid w:val="006E6880"/>
    <w:rsid w:val="006F6B1F"/>
    <w:rsid w:val="00702D85"/>
    <w:rsid w:val="00711C72"/>
    <w:rsid w:val="0073450F"/>
    <w:rsid w:val="00740346"/>
    <w:rsid w:val="0075384B"/>
    <w:rsid w:val="0075465B"/>
    <w:rsid w:val="00766AA7"/>
    <w:rsid w:val="00775EDB"/>
    <w:rsid w:val="00777E99"/>
    <w:rsid w:val="0078178B"/>
    <w:rsid w:val="00792A1B"/>
    <w:rsid w:val="007970FC"/>
    <w:rsid w:val="007B65DB"/>
    <w:rsid w:val="007C0BDD"/>
    <w:rsid w:val="007C1656"/>
    <w:rsid w:val="007C75E0"/>
    <w:rsid w:val="007D228F"/>
    <w:rsid w:val="007D5FA2"/>
    <w:rsid w:val="007E3D5F"/>
    <w:rsid w:val="007E4980"/>
    <w:rsid w:val="007E53F9"/>
    <w:rsid w:val="00806CE0"/>
    <w:rsid w:val="00811F58"/>
    <w:rsid w:val="00822CBC"/>
    <w:rsid w:val="008512E1"/>
    <w:rsid w:val="00853F9D"/>
    <w:rsid w:val="008552E8"/>
    <w:rsid w:val="0085667F"/>
    <w:rsid w:val="008617F3"/>
    <w:rsid w:val="008764E3"/>
    <w:rsid w:val="008766DD"/>
    <w:rsid w:val="008808CB"/>
    <w:rsid w:val="00882B76"/>
    <w:rsid w:val="008859E6"/>
    <w:rsid w:val="008A39B7"/>
    <w:rsid w:val="008B5A9D"/>
    <w:rsid w:val="008D4F38"/>
    <w:rsid w:val="008E08E8"/>
    <w:rsid w:val="008E40E2"/>
    <w:rsid w:val="008F198A"/>
    <w:rsid w:val="00920A51"/>
    <w:rsid w:val="00922542"/>
    <w:rsid w:val="0093582A"/>
    <w:rsid w:val="009456F1"/>
    <w:rsid w:val="0094670B"/>
    <w:rsid w:val="009530C1"/>
    <w:rsid w:val="00976745"/>
    <w:rsid w:val="00980A42"/>
    <w:rsid w:val="00991AA8"/>
    <w:rsid w:val="00992C28"/>
    <w:rsid w:val="009976B3"/>
    <w:rsid w:val="009A3792"/>
    <w:rsid w:val="009B0CF1"/>
    <w:rsid w:val="009B2F1F"/>
    <w:rsid w:val="009B422E"/>
    <w:rsid w:val="009B4D6F"/>
    <w:rsid w:val="009C0E86"/>
    <w:rsid w:val="009C359E"/>
    <w:rsid w:val="009D2938"/>
    <w:rsid w:val="009E1733"/>
    <w:rsid w:val="009E6BB7"/>
    <w:rsid w:val="009F1BCE"/>
    <w:rsid w:val="00A039CA"/>
    <w:rsid w:val="00A20F50"/>
    <w:rsid w:val="00A34D25"/>
    <w:rsid w:val="00A356A8"/>
    <w:rsid w:val="00A37F7F"/>
    <w:rsid w:val="00A47856"/>
    <w:rsid w:val="00A512C9"/>
    <w:rsid w:val="00A539E4"/>
    <w:rsid w:val="00A5762A"/>
    <w:rsid w:val="00A57B88"/>
    <w:rsid w:val="00A62073"/>
    <w:rsid w:val="00A63E3C"/>
    <w:rsid w:val="00A74A33"/>
    <w:rsid w:val="00A75650"/>
    <w:rsid w:val="00A7693B"/>
    <w:rsid w:val="00AA24A4"/>
    <w:rsid w:val="00AA4E3B"/>
    <w:rsid w:val="00AB29A9"/>
    <w:rsid w:val="00AB66A5"/>
    <w:rsid w:val="00AC7636"/>
    <w:rsid w:val="00AD1B8E"/>
    <w:rsid w:val="00AD3FB8"/>
    <w:rsid w:val="00AE6600"/>
    <w:rsid w:val="00AE7D13"/>
    <w:rsid w:val="00AF4052"/>
    <w:rsid w:val="00AF7EE8"/>
    <w:rsid w:val="00B07102"/>
    <w:rsid w:val="00B1165D"/>
    <w:rsid w:val="00B145C1"/>
    <w:rsid w:val="00B148C1"/>
    <w:rsid w:val="00B25580"/>
    <w:rsid w:val="00B260FD"/>
    <w:rsid w:val="00B277E4"/>
    <w:rsid w:val="00B3168E"/>
    <w:rsid w:val="00B44DC5"/>
    <w:rsid w:val="00B450B0"/>
    <w:rsid w:val="00B4772C"/>
    <w:rsid w:val="00B63280"/>
    <w:rsid w:val="00B70C0E"/>
    <w:rsid w:val="00B80DE8"/>
    <w:rsid w:val="00B90C14"/>
    <w:rsid w:val="00B9691D"/>
    <w:rsid w:val="00BA380B"/>
    <w:rsid w:val="00BA539E"/>
    <w:rsid w:val="00BB2512"/>
    <w:rsid w:val="00BB56D3"/>
    <w:rsid w:val="00BC6222"/>
    <w:rsid w:val="00BD201F"/>
    <w:rsid w:val="00BD3371"/>
    <w:rsid w:val="00BD43E0"/>
    <w:rsid w:val="00BE41A9"/>
    <w:rsid w:val="00BF7D14"/>
    <w:rsid w:val="00C12AF0"/>
    <w:rsid w:val="00C13C29"/>
    <w:rsid w:val="00C17310"/>
    <w:rsid w:val="00C174BC"/>
    <w:rsid w:val="00C23B17"/>
    <w:rsid w:val="00C302E1"/>
    <w:rsid w:val="00C3235B"/>
    <w:rsid w:val="00C34E40"/>
    <w:rsid w:val="00C36B04"/>
    <w:rsid w:val="00C4214C"/>
    <w:rsid w:val="00C42256"/>
    <w:rsid w:val="00C440DC"/>
    <w:rsid w:val="00C5072D"/>
    <w:rsid w:val="00C55B44"/>
    <w:rsid w:val="00C570FD"/>
    <w:rsid w:val="00C61312"/>
    <w:rsid w:val="00C720C8"/>
    <w:rsid w:val="00C75CCE"/>
    <w:rsid w:val="00C92434"/>
    <w:rsid w:val="00CA1354"/>
    <w:rsid w:val="00CA6C68"/>
    <w:rsid w:val="00CC7DE2"/>
    <w:rsid w:val="00CD6C4C"/>
    <w:rsid w:val="00CD7F25"/>
    <w:rsid w:val="00CE47A4"/>
    <w:rsid w:val="00CF6CFA"/>
    <w:rsid w:val="00CF7AAC"/>
    <w:rsid w:val="00D10EF9"/>
    <w:rsid w:val="00D15921"/>
    <w:rsid w:val="00D24893"/>
    <w:rsid w:val="00D43612"/>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E0ED9"/>
    <w:rsid w:val="00EE2E55"/>
    <w:rsid w:val="00F01BB4"/>
    <w:rsid w:val="00F02006"/>
    <w:rsid w:val="00F02E95"/>
    <w:rsid w:val="00F04765"/>
    <w:rsid w:val="00F0574A"/>
    <w:rsid w:val="00F11DD5"/>
    <w:rsid w:val="00F12A62"/>
    <w:rsid w:val="00F15393"/>
    <w:rsid w:val="00F228B1"/>
    <w:rsid w:val="00F25BC8"/>
    <w:rsid w:val="00F33A99"/>
    <w:rsid w:val="00F35836"/>
    <w:rsid w:val="00F41619"/>
    <w:rsid w:val="00F53DB6"/>
    <w:rsid w:val="00F56D4C"/>
    <w:rsid w:val="00F658F3"/>
    <w:rsid w:val="00F67CA2"/>
    <w:rsid w:val="00F8016B"/>
    <w:rsid w:val="00F804E1"/>
    <w:rsid w:val="00F87F88"/>
    <w:rsid w:val="00F90A9F"/>
    <w:rsid w:val="00F91DF6"/>
    <w:rsid w:val="00F9339D"/>
    <w:rsid w:val="00F962E3"/>
    <w:rsid w:val="00FA3F66"/>
    <w:rsid w:val="00FB2716"/>
    <w:rsid w:val="00FB2AD1"/>
    <w:rsid w:val="00FB3374"/>
    <w:rsid w:val="00FB67DE"/>
    <w:rsid w:val="00FD6CB9"/>
    <w:rsid w:val="00FE3081"/>
    <w:rsid w:val="00FE3E3B"/>
    <w:rsid w:val="00FF0DB5"/>
    <w:rsid w:val="00FF3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99"/>
    <w:qFormat/>
    <w:rsid w:val="00DD7377"/>
    <w:pPr>
      <w:spacing w:before="0" w:after="200" w:line="27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99333">
      <w:bodyDiv w:val="1"/>
      <w:marLeft w:val="0"/>
      <w:marRight w:val="0"/>
      <w:marTop w:val="0"/>
      <w:marBottom w:val="0"/>
      <w:divBdr>
        <w:top w:val="none" w:sz="0" w:space="0" w:color="auto"/>
        <w:left w:val="none" w:sz="0" w:space="0" w:color="auto"/>
        <w:bottom w:val="none" w:sz="0" w:space="0" w:color="auto"/>
        <w:right w:val="none" w:sz="0" w:space="0" w:color="auto"/>
      </w:divBdr>
    </w:div>
    <w:div w:id="150484467">
      <w:bodyDiv w:val="1"/>
      <w:marLeft w:val="0"/>
      <w:marRight w:val="0"/>
      <w:marTop w:val="0"/>
      <w:marBottom w:val="0"/>
      <w:divBdr>
        <w:top w:val="none" w:sz="0" w:space="0" w:color="auto"/>
        <w:left w:val="none" w:sz="0" w:space="0" w:color="auto"/>
        <w:bottom w:val="none" w:sz="0" w:space="0" w:color="auto"/>
        <w:right w:val="none" w:sz="0" w:space="0" w:color="auto"/>
      </w:divBdr>
    </w:div>
    <w:div w:id="203059407">
      <w:bodyDiv w:val="1"/>
      <w:marLeft w:val="0"/>
      <w:marRight w:val="0"/>
      <w:marTop w:val="0"/>
      <w:marBottom w:val="0"/>
      <w:divBdr>
        <w:top w:val="none" w:sz="0" w:space="0" w:color="auto"/>
        <w:left w:val="none" w:sz="0" w:space="0" w:color="auto"/>
        <w:bottom w:val="none" w:sz="0" w:space="0" w:color="auto"/>
        <w:right w:val="none" w:sz="0" w:space="0" w:color="auto"/>
      </w:divBdr>
    </w:div>
    <w:div w:id="232007390">
      <w:bodyDiv w:val="1"/>
      <w:marLeft w:val="0"/>
      <w:marRight w:val="0"/>
      <w:marTop w:val="0"/>
      <w:marBottom w:val="0"/>
      <w:divBdr>
        <w:top w:val="none" w:sz="0" w:space="0" w:color="auto"/>
        <w:left w:val="none" w:sz="0" w:space="0" w:color="auto"/>
        <w:bottom w:val="none" w:sz="0" w:space="0" w:color="auto"/>
        <w:right w:val="none" w:sz="0" w:space="0" w:color="auto"/>
      </w:divBdr>
    </w:div>
    <w:div w:id="244412915">
      <w:bodyDiv w:val="1"/>
      <w:marLeft w:val="0"/>
      <w:marRight w:val="0"/>
      <w:marTop w:val="0"/>
      <w:marBottom w:val="0"/>
      <w:divBdr>
        <w:top w:val="none" w:sz="0" w:space="0" w:color="auto"/>
        <w:left w:val="none" w:sz="0" w:space="0" w:color="auto"/>
        <w:bottom w:val="none" w:sz="0" w:space="0" w:color="auto"/>
        <w:right w:val="none" w:sz="0" w:space="0" w:color="auto"/>
      </w:divBdr>
    </w:div>
    <w:div w:id="504443962">
      <w:bodyDiv w:val="1"/>
      <w:marLeft w:val="0"/>
      <w:marRight w:val="0"/>
      <w:marTop w:val="0"/>
      <w:marBottom w:val="0"/>
      <w:divBdr>
        <w:top w:val="none" w:sz="0" w:space="0" w:color="auto"/>
        <w:left w:val="none" w:sz="0" w:space="0" w:color="auto"/>
        <w:bottom w:val="none" w:sz="0" w:space="0" w:color="auto"/>
        <w:right w:val="none" w:sz="0" w:space="0" w:color="auto"/>
      </w:divBdr>
    </w:div>
    <w:div w:id="518395655">
      <w:bodyDiv w:val="1"/>
      <w:marLeft w:val="0"/>
      <w:marRight w:val="0"/>
      <w:marTop w:val="0"/>
      <w:marBottom w:val="0"/>
      <w:divBdr>
        <w:top w:val="none" w:sz="0" w:space="0" w:color="auto"/>
        <w:left w:val="none" w:sz="0" w:space="0" w:color="auto"/>
        <w:bottom w:val="none" w:sz="0" w:space="0" w:color="auto"/>
        <w:right w:val="none" w:sz="0" w:space="0" w:color="auto"/>
      </w:divBdr>
    </w:div>
    <w:div w:id="522666498">
      <w:bodyDiv w:val="1"/>
      <w:marLeft w:val="0"/>
      <w:marRight w:val="0"/>
      <w:marTop w:val="0"/>
      <w:marBottom w:val="0"/>
      <w:divBdr>
        <w:top w:val="none" w:sz="0" w:space="0" w:color="auto"/>
        <w:left w:val="none" w:sz="0" w:space="0" w:color="auto"/>
        <w:bottom w:val="none" w:sz="0" w:space="0" w:color="auto"/>
        <w:right w:val="none" w:sz="0" w:space="0" w:color="auto"/>
      </w:divBdr>
    </w:div>
    <w:div w:id="567813820">
      <w:bodyDiv w:val="1"/>
      <w:marLeft w:val="0"/>
      <w:marRight w:val="0"/>
      <w:marTop w:val="0"/>
      <w:marBottom w:val="0"/>
      <w:divBdr>
        <w:top w:val="none" w:sz="0" w:space="0" w:color="auto"/>
        <w:left w:val="none" w:sz="0" w:space="0" w:color="auto"/>
        <w:bottom w:val="none" w:sz="0" w:space="0" w:color="auto"/>
        <w:right w:val="none" w:sz="0" w:space="0" w:color="auto"/>
      </w:divBdr>
    </w:div>
    <w:div w:id="569969507">
      <w:bodyDiv w:val="1"/>
      <w:marLeft w:val="0"/>
      <w:marRight w:val="0"/>
      <w:marTop w:val="0"/>
      <w:marBottom w:val="0"/>
      <w:divBdr>
        <w:top w:val="none" w:sz="0" w:space="0" w:color="auto"/>
        <w:left w:val="none" w:sz="0" w:space="0" w:color="auto"/>
        <w:bottom w:val="none" w:sz="0" w:space="0" w:color="auto"/>
        <w:right w:val="none" w:sz="0" w:space="0" w:color="auto"/>
      </w:divBdr>
    </w:div>
    <w:div w:id="618806157">
      <w:bodyDiv w:val="1"/>
      <w:marLeft w:val="0"/>
      <w:marRight w:val="0"/>
      <w:marTop w:val="0"/>
      <w:marBottom w:val="0"/>
      <w:divBdr>
        <w:top w:val="none" w:sz="0" w:space="0" w:color="auto"/>
        <w:left w:val="none" w:sz="0" w:space="0" w:color="auto"/>
        <w:bottom w:val="none" w:sz="0" w:space="0" w:color="auto"/>
        <w:right w:val="none" w:sz="0" w:space="0" w:color="auto"/>
      </w:divBdr>
    </w:div>
    <w:div w:id="644967642">
      <w:bodyDiv w:val="1"/>
      <w:marLeft w:val="0"/>
      <w:marRight w:val="0"/>
      <w:marTop w:val="0"/>
      <w:marBottom w:val="0"/>
      <w:divBdr>
        <w:top w:val="none" w:sz="0" w:space="0" w:color="auto"/>
        <w:left w:val="none" w:sz="0" w:space="0" w:color="auto"/>
        <w:bottom w:val="none" w:sz="0" w:space="0" w:color="auto"/>
        <w:right w:val="none" w:sz="0" w:space="0" w:color="auto"/>
      </w:divBdr>
    </w:div>
    <w:div w:id="946502966">
      <w:bodyDiv w:val="1"/>
      <w:marLeft w:val="0"/>
      <w:marRight w:val="0"/>
      <w:marTop w:val="0"/>
      <w:marBottom w:val="0"/>
      <w:divBdr>
        <w:top w:val="none" w:sz="0" w:space="0" w:color="auto"/>
        <w:left w:val="none" w:sz="0" w:space="0" w:color="auto"/>
        <w:bottom w:val="none" w:sz="0" w:space="0" w:color="auto"/>
        <w:right w:val="none" w:sz="0" w:space="0" w:color="auto"/>
      </w:divBdr>
    </w:div>
    <w:div w:id="1063139038">
      <w:bodyDiv w:val="1"/>
      <w:marLeft w:val="0"/>
      <w:marRight w:val="0"/>
      <w:marTop w:val="0"/>
      <w:marBottom w:val="0"/>
      <w:divBdr>
        <w:top w:val="none" w:sz="0" w:space="0" w:color="auto"/>
        <w:left w:val="none" w:sz="0" w:space="0" w:color="auto"/>
        <w:bottom w:val="none" w:sz="0" w:space="0" w:color="auto"/>
        <w:right w:val="none" w:sz="0" w:space="0" w:color="auto"/>
      </w:divBdr>
    </w:div>
    <w:div w:id="1111439845">
      <w:bodyDiv w:val="1"/>
      <w:marLeft w:val="0"/>
      <w:marRight w:val="0"/>
      <w:marTop w:val="0"/>
      <w:marBottom w:val="0"/>
      <w:divBdr>
        <w:top w:val="none" w:sz="0" w:space="0" w:color="auto"/>
        <w:left w:val="none" w:sz="0" w:space="0" w:color="auto"/>
        <w:bottom w:val="none" w:sz="0" w:space="0" w:color="auto"/>
        <w:right w:val="none" w:sz="0" w:space="0" w:color="auto"/>
      </w:divBdr>
    </w:div>
    <w:div w:id="1153329079">
      <w:bodyDiv w:val="1"/>
      <w:marLeft w:val="0"/>
      <w:marRight w:val="0"/>
      <w:marTop w:val="0"/>
      <w:marBottom w:val="0"/>
      <w:divBdr>
        <w:top w:val="none" w:sz="0" w:space="0" w:color="auto"/>
        <w:left w:val="none" w:sz="0" w:space="0" w:color="auto"/>
        <w:bottom w:val="none" w:sz="0" w:space="0" w:color="auto"/>
        <w:right w:val="none" w:sz="0" w:space="0" w:color="auto"/>
      </w:divBdr>
    </w:div>
    <w:div w:id="1237130987">
      <w:bodyDiv w:val="1"/>
      <w:marLeft w:val="0"/>
      <w:marRight w:val="0"/>
      <w:marTop w:val="0"/>
      <w:marBottom w:val="0"/>
      <w:divBdr>
        <w:top w:val="none" w:sz="0" w:space="0" w:color="auto"/>
        <w:left w:val="none" w:sz="0" w:space="0" w:color="auto"/>
        <w:bottom w:val="none" w:sz="0" w:space="0" w:color="auto"/>
        <w:right w:val="none" w:sz="0" w:space="0" w:color="auto"/>
      </w:divBdr>
    </w:div>
    <w:div w:id="1379821688">
      <w:bodyDiv w:val="1"/>
      <w:marLeft w:val="0"/>
      <w:marRight w:val="0"/>
      <w:marTop w:val="0"/>
      <w:marBottom w:val="0"/>
      <w:divBdr>
        <w:top w:val="none" w:sz="0" w:space="0" w:color="auto"/>
        <w:left w:val="none" w:sz="0" w:space="0" w:color="auto"/>
        <w:bottom w:val="none" w:sz="0" w:space="0" w:color="auto"/>
        <w:right w:val="none" w:sz="0" w:space="0" w:color="auto"/>
      </w:divBdr>
    </w:div>
    <w:div w:id="1414887786">
      <w:bodyDiv w:val="1"/>
      <w:marLeft w:val="0"/>
      <w:marRight w:val="0"/>
      <w:marTop w:val="0"/>
      <w:marBottom w:val="0"/>
      <w:divBdr>
        <w:top w:val="none" w:sz="0" w:space="0" w:color="auto"/>
        <w:left w:val="none" w:sz="0" w:space="0" w:color="auto"/>
        <w:bottom w:val="none" w:sz="0" w:space="0" w:color="auto"/>
        <w:right w:val="none" w:sz="0" w:space="0" w:color="auto"/>
      </w:divBdr>
    </w:div>
    <w:div w:id="1530097174">
      <w:bodyDiv w:val="1"/>
      <w:marLeft w:val="0"/>
      <w:marRight w:val="0"/>
      <w:marTop w:val="0"/>
      <w:marBottom w:val="0"/>
      <w:divBdr>
        <w:top w:val="none" w:sz="0" w:space="0" w:color="auto"/>
        <w:left w:val="none" w:sz="0" w:space="0" w:color="auto"/>
        <w:bottom w:val="none" w:sz="0" w:space="0" w:color="auto"/>
        <w:right w:val="none" w:sz="0" w:space="0" w:color="auto"/>
      </w:divBdr>
    </w:div>
    <w:div w:id="1538928845">
      <w:bodyDiv w:val="1"/>
      <w:marLeft w:val="0"/>
      <w:marRight w:val="0"/>
      <w:marTop w:val="0"/>
      <w:marBottom w:val="0"/>
      <w:divBdr>
        <w:top w:val="none" w:sz="0" w:space="0" w:color="auto"/>
        <w:left w:val="none" w:sz="0" w:space="0" w:color="auto"/>
        <w:bottom w:val="none" w:sz="0" w:space="0" w:color="auto"/>
        <w:right w:val="none" w:sz="0" w:space="0" w:color="auto"/>
      </w:divBdr>
    </w:div>
    <w:div w:id="1543132812">
      <w:bodyDiv w:val="1"/>
      <w:marLeft w:val="0"/>
      <w:marRight w:val="0"/>
      <w:marTop w:val="0"/>
      <w:marBottom w:val="0"/>
      <w:divBdr>
        <w:top w:val="none" w:sz="0" w:space="0" w:color="auto"/>
        <w:left w:val="none" w:sz="0" w:space="0" w:color="auto"/>
        <w:bottom w:val="none" w:sz="0" w:space="0" w:color="auto"/>
        <w:right w:val="none" w:sz="0" w:space="0" w:color="auto"/>
      </w:divBdr>
    </w:div>
    <w:div w:id="1596552464">
      <w:bodyDiv w:val="1"/>
      <w:marLeft w:val="0"/>
      <w:marRight w:val="0"/>
      <w:marTop w:val="0"/>
      <w:marBottom w:val="0"/>
      <w:divBdr>
        <w:top w:val="none" w:sz="0" w:space="0" w:color="auto"/>
        <w:left w:val="none" w:sz="0" w:space="0" w:color="auto"/>
        <w:bottom w:val="none" w:sz="0" w:space="0" w:color="auto"/>
        <w:right w:val="none" w:sz="0" w:space="0" w:color="auto"/>
      </w:divBdr>
    </w:div>
    <w:div w:id="1692409850">
      <w:bodyDiv w:val="1"/>
      <w:marLeft w:val="0"/>
      <w:marRight w:val="0"/>
      <w:marTop w:val="0"/>
      <w:marBottom w:val="0"/>
      <w:divBdr>
        <w:top w:val="none" w:sz="0" w:space="0" w:color="auto"/>
        <w:left w:val="none" w:sz="0" w:space="0" w:color="auto"/>
        <w:bottom w:val="none" w:sz="0" w:space="0" w:color="auto"/>
        <w:right w:val="none" w:sz="0" w:space="0" w:color="auto"/>
      </w:divBdr>
    </w:div>
    <w:div w:id="1696424448">
      <w:bodyDiv w:val="1"/>
      <w:marLeft w:val="0"/>
      <w:marRight w:val="0"/>
      <w:marTop w:val="0"/>
      <w:marBottom w:val="0"/>
      <w:divBdr>
        <w:top w:val="none" w:sz="0" w:space="0" w:color="auto"/>
        <w:left w:val="none" w:sz="0" w:space="0" w:color="auto"/>
        <w:bottom w:val="none" w:sz="0" w:space="0" w:color="auto"/>
        <w:right w:val="none" w:sz="0" w:space="0" w:color="auto"/>
      </w:divBdr>
    </w:div>
    <w:div w:id="1711151724">
      <w:bodyDiv w:val="1"/>
      <w:marLeft w:val="0"/>
      <w:marRight w:val="0"/>
      <w:marTop w:val="0"/>
      <w:marBottom w:val="0"/>
      <w:divBdr>
        <w:top w:val="none" w:sz="0" w:space="0" w:color="auto"/>
        <w:left w:val="none" w:sz="0" w:space="0" w:color="auto"/>
        <w:bottom w:val="none" w:sz="0" w:space="0" w:color="auto"/>
        <w:right w:val="none" w:sz="0" w:space="0" w:color="auto"/>
      </w:divBdr>
    </w:div>
    <w:div w:id="1756124872">
      <w:bodyDiv w:val="1"/>
      <w:marLeft w:val="0"/>
      <w:marRight w:val="0"/>
      <w:marTop w:val="0"/>
      <w:marBottom w:val="0"/>
      <w:divBdr>
        <w:top w:val="none" w:sz="0" w:space="0" w:color="auto"/>
        <w:left w:val="none" w:sz="0" w:space="0" w:color="auto"/>
        <w:bottom w:val="none" w:sz="0" w:space="0" w:color="auto"/>
        <w:right w:val="none" w:sz="0" w:space="0" w:color="auto"/>
      </w:divBdr>
    </w:div>
    <w:div w:id="1757744656">
      <w:bodyDiv w:val="1"/>
      <w:marLeft w:val="0"/>
      <w:marRight w:val="0"/>
      <w:marTop w:val="0"/>
      <w:marBottom w:val="0"/>
      <w:divBdr>
        <w:top w:val="none" w:sz="0" w:space="0" w:color="auto"/>
        <w:left w:val="none" w:sz="0" w:space="0" w:color="auto"/>
        <w:bottom w:val="none" w:sz="0" w:space="0" w:color="auto"/>
        <w:right w:val="none" w:sz="0" w:space="0" w:color="auto"/>
      </w:divBdr>
    </w:div>
    <w:div w:id="1817138765">
      <w:bodyDiv w:val="1"/>
      <w:marLeft w:val="0"/>
      <w:marRight w:val="0"/>
      <w:marTop w:val="0"/>
      <w:marBottom w:val="0"/>
      <w:divBdr>
        <w:top w:val="none" w:sz="0" w:space="0" w:color="auto"/>
        <w:left w:val="none" w:sz="0" w:space="0" w:color="auto"/>
        <w:bottom w:val="none" w:sz="0" w:space="0" w:color="auto"/>
        <w:right w:val="none" w:sz="0" w:space="0" w:color="auto"/>
      </w:divBdr>
    </w:div>
    <w:div w:id="1869447122">
      <w:bodyDiv w:val="1"/>
      <w:marLeft w:val="0"/>
      <w:marRight w:val="0"/>
      <w:marTop w:val="0"/>
      <w:marBottom w:val="0"/>
      <w:divBdr>
        <w:top w:val="none" w:sz="0" w:space="0" w:color="auto"/>
        <w:left w:val="none" w:sz="0" w:space="0" w:color="auto"/>
        <w:bottom w:val="none" w:sz="0" w:space="0" w:color="auto"/>
        <w:right w:val="none" w:sz="0" w:space="0" w:color="auto"/>
      </w:divBdr>
    </w:div>
    <w:div w:id="2006130801">
      <w:bodyDiv w:val="1"/>
      <w:marLeft w:val="0"/>
      <w:marRight w:val="0"/>
      <w:marTop w:val="0"/>
      <w:marBottom w:val="0"/>
      <w:divBdr>
        <w:top w:val="none" w:sz="0" w:space="0" w:color="auto"/>
        <w:left w:val="none" w:sz="0" w:space="0" w:color="auto"/>
        <w:bottom w:val="none" w:sz="0" w:space="0" w:color="auto"/>
        <w:right w:val="none" w:sz="0" w:space="0" w:color="auto"/>
      </w:divBdr>
    </w:div>
    <w:div w:id="2067754042">
      <w:bodyDiv w:val="1"/>
      <w:marLeft w:val="0"/>
      <w:marRight w:val="0"/>
      <w:marTop w:val="0"/>
      <w:marBottom w:val="0"/>
      <w:divBdr>
        <w:top w:val="none" w:sz="0" w:space="0" w:color="auto"/>
        <w:left w:val="none" w:sz="0" w:space="0" w:color="auto"/>
        <w:bottom w:val="none" w:sz="0" w:space="0" w:color="auto"/>
        <w:right w:val="none" w:sz="0" w:space="0" w:color="auto"/>
      </w:divBdr>
    </w:div>
    <w:div w:id="2088644201">
      <w:bodyDiv w:val="1"/>
      <w:marLeft w:val="0"/>
      <w:marRight w:val="0"/>
      <w:marTop w:val="0"/>
      <w:marBottom w:val="0"/>
      <w:divBdr>
        <w:top w:val="none" w:sz="0" w:space="0" w:color="auto"/>
        <w:left w:val="none" w:sz="0" w:space="0" w:color="auto"/>
        <w:bottom w:val="none" w:sz="0" w:space="0" w:color="auto"/>
        <w:right w:val="none" w:sz="0" w:space="0" w:color="auto"/>
      </w:divBdr>
    </w:div>
    <w:div w:id="212704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3</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24</cp:revision>
  <cp:lastPrinted>2012-09-24T10:13:00Z</cp:lastPrinted>
  <dcterms:created xsi:type="dcterms:W3CDTF">2019-04-14T15:38:00Z</dcterms:created>
  <dcterms:modified xsi:type="dcterms:W3CDTF">2025-03-12T19:29:00Z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